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älsinglands sparbank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8129-9,43 793 208-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wis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23-406 26 67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ärk alltid betalningen med barnets namn och vad betalningen gäll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