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6"/>
          <w:shd w:fill="auto" w:val="clear"/>
        </w:rPr>
        <w:t xml:space="preserve">BEMANNING KIOSK, ENTRÈ +HALVA POTTEN och BOLLISA/-KALLE</w:t>
      </w:r>
    </w:p>
    <w:p>
      <w:pPr>
        <w:spacing w:before="0" w:after="160" w:line="259"/>
        <w:ind w:right="0" w:left="0" w:firstLine="0"/>
        <w:jc w:val="left"/>
        <w:rPr>
          <w:rFonts w:ascii="Arial" w:hAnsi="Arial" w:cs="Arial" w:eastAsia="Arial"/>
          <w:color w:val="auto"/>
          <w:spacing w:val="0"/>
          <w:position w:val="0"/>
          <w:sz w:val="20"/>
          <w:shd w:fill="auto" w:val="clear"/>
        </w:rPr>
      </w:pPr>
    </w:p>
    <w:p>
      <w:pPr>
        <w:spacing w:before="0" w:after="160" w:line="259"/>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Ansvariga för Kiosk : P 09,P10, P11, P14 och P15 samt F09/10, F11, F14, F15</w:t>
      </w:r>
    </w:p>
    <w:p>
      <w:pPr>
        <w:spacing w:before="0" w:after="160" w:line="259"/>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Ansvariga för Entré/HalvaPotten+Bollisor/Bollkallar:   P12, P13 samt F12, F13</w:t>
      </w:r>
    </w:p>
    <w:p>
      <w:pPr>
        <w:spacing w:before="0" w:after="160" w:line="259"/>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BEMANNING Entré/HalvaPotten/Bollisa/Bollkallar.   -  Se informationsblad ”instruktion Bollkallelisa Entré HalvaPotten 2024”  </w:t>
      </w:r>
      <w:r>
        <w:rPr>
          <w:rFonts w:ascii="Arial" w:hAnsi="Arial" w:cs="Arial" w:eastAsia="Arial"/>
          <w:b/>
          <w:color w:val="auto"/>
          <w:spacing w:val="0"/>
          <w:position w:val="0"/>
          <w:sz w:val="22"/>
          <w:u w:val="single"/>
          <w:shd w:fill="auto" w:val="clear"/>
        </w:rPr>
        <w:t xml:space="preserve">(lägg ut)</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lagen ansvarar f</w:t>
      </w:r>
      <w:r>
        <w:rPr>
          <w:rFonts w:ascii="Arial" w:hAnsi="Arial" w:cs="Arial" w:eastAsia="Arial"/>
          <w:color w:val="auto"/>
          <w:spacing w:val="0"/>
          <w:position w:val="0"/>
          <w:sz w:val="20"/>
          <w:shd w:fill="auto" w:val="clear"/>
        </w:rPr>
        <w:t xml:space="preserve">ör detta vid Herrmatcher.   ÄVEN vid matcher på konstgräset!    (samling 1h innan match!) </w:t>
      </w:r>
    </w:p>
    <w:p>
      <w:pPr>
        <w:spacing w:before="0" w:after="200" w:line="240"/>
        <w:ind w:right="0" w:left="0" w:firstLine="1304"/>
        <w:jc w:val="left"/>
        <w:rPr>
          <w:rFonts w:ascii="Arial" w:hAnsi="Arial" w:cs="Arial" w:eastAsia="Arial"/>
          <w:i/>
          <w:color w:val="FF0000"/>
          <w:spacing w:val="0"/>
          <w:position w:val="0"/>
          <w:sz w:val="20"/>
          <w:shd w:fill="auto" w:val="clear"/>
        </w:rPr>
      </w:pPr>
      <w:r>
        <w:rPr>
          <w:rFonts w:ascii="Arial" w:hAnsi="Arial" w:cs="Arial" w:eastAsia="Arial"/>
          <w:color w:val="auto"/>
          <w:spacing w:val="0"/>
          <w:position w:val="0"/>
          <w:sz w:val="20"/>
          <w:shd w:fill="auto" w:val="clear"/>
        </w:rPr>
        <w:tab/>
      </w:r>
      <w:r>
        <w:rPr>
          <w:rFonts w:ascii="Arial" w:hAnsi="Arial" w:cs="Arial" w:eastAsia="Arial"/>
          <w:i/>
          <w:color w:val="FF0000"/>
          <w:spacing w:val="0"/>
          <w:position w:val="0"/>
          <w:sz w:val="20"/>
          <w:shd w:fill="auto" w:val="clear"/>
        </w:rPr>
        <w:t xml:space="preserve">1 vuxen + 4 stycken spelare   P-12 eller P13 vid A-lag Herrs hemmamatcher för bollkalleuppdrag.</w:t>
      </w:r>
    </w:p>
    <w:p>
      <w:pPr>
        <w:spacing w:before="0" w:after="200" w:line="240"/>
        <w:ind w:right="0" w:left="0" w:firstLine="1304"/>
        <w:jc w:val="left"/>
        <w:rPr>
          <w:rFonts w:ascii="Arial" w:hAnsi="Arial" w:cs="Arial" w:eastAsia="Arial"/>
          <w:i/>
          <w:color w:val="FF0000"/>
          <w:spacing w:val="0"/>
          <w:position w:val="0"/>
          <w:sz w:val="20"/>
          <w:shd w:fill="auto" w:val="clear"/>
        </w:rPr>
      </w:pPr>
      <w:r>
        <w:rPr>
          <w:rFonts w:ascii="Arial" w:hAnsi="Arial" w:cs="Arial" w:eastAsia="Arial"/>
          <w:i/>
          <w:color w:val="FF0000"/>
          <w:spacing w:val="0"/>
          <w:position w:val="0"/>
          <w:sz w:val="20"/>
          <w:shd w:fill="auto" w:val="clear"/>
        </w:rPr>
        <w:tab/>
        <w:t xml:space="preserve">2 vuxna till entré och HalvaPotten-försäljningen.</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lagen ansvarar f</w:t>
      </w:r>
      <w:r>
        <w:rPr>
          <w:rFonts w:ascii="Arial" w:hAnsi="Arial" w:cs="Arial" w:eastAsia="Arial"/>
          <w:color w:val="auto"/>
          <w:spacing w:val="0"/>
          <w:position w:val="0"/>
          <w:sz w:val="20"/>
          <w:shd w:fill="auto" w:val="clear"/>
        </w:rPr>
        <w:t xml:space="preserve">ör detta vid Dammatcher.   ÄVEN vid matcher på konstgräset!    (samling 1h innan match!)</w:t>
      </w:r>
    </w:p>
    <w:p>
      <w:pPr>
        <w:spacing w:before="0" w:after="200" w:line="240"/>
        <w:ind w:right="0" w:left="1304" w:firstLine="1304"/>
        <w:jc w:val="left"/>
        <w:rPr>
          <w:rFonts w:ascii="Arial" w:hAnsi="Arial" w:cs="Arial" w:eastAsia="Arial"/>
          <w:i/>
          <w:color w:val="FF0000"/>
          <w:spacing w:val="0"/>
          <w:position w:val="0"/>
          <w:sz w:val="20"/>
          <w:shd w:fill="auto" w:val="clear"/>
        </w:rPr>
      </w:pPr>
      <w:r>
        <w:rPr>
          <w:rFonts w:ascii="Arial" w:hAnsi="Arial" w:cs="Arial" w:eastAsia="Arial"/>
          <w:i/>
          <w:color w:val="FF0000"/>
          <w:spacing w:val="0"/>
          <w:position w:val="0"/>
          <w:sz w:val="20"/>
          <w:shd w:fill="auto" w:val="clear"/>
        </w:rPr>
        <w:t xml:space="preserve">1 vuxen + 4 stycken spelare F-12 eller F13 vid A-lag dams hemmamatcher för bollisauppdrag.</w:t>
      </w:r>
    </w:p>
    <w:p>
      <w:pPr>
        <w:spacing w:before="0" w:after="200" w:line="240"/>
        <w:ind w:right="0" w:left="1304" w:firstLine="1304"/>
        <w:jc w:val="left"/>
        <w:rPr>
          <w:rFonts w:ascii="Arial" w:hAnsi="Arial" w:cs="Arial" w:eastAsia="Arial"/>
          <w:i/>
          <w:color w:val="FF0000"/>
          <w:spacing w:val="0"/>
          <w:position w:val="0"/>
          <w:sz w:val="20"/>
          <w:shd w:fill="auto" w:val="clear"/>
        </w:rPr>
      </w:pPr>
      <w:r>
        <w:rPr>
          <w:rFonts w:ascii="Arial" w:hAnsi="Arial" w:cs="Arial" w:eastAsia="Arial"/>
          <w:i/>
          <w:color w:val="FF0000"/>
          <w:spacing w:val="0"/>
          <w:position w:val="0"/>
          <w:sz w:val="20"/>
          <w:shd w:fill="auto" w:val="clear"/>
        </w:rPr>
        <w:t xml:space="preserve">1 vuxen till HalvaPotten-försäljningen.</w:t>
      </w:r>
    </w:p>
    <w:p>
      <w:pPr>
        <w:spacing w:before="0" w:after="160" w:line="240"/>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shd w:fill="auto" w:val="clear"/>
        </w:rPr>
        <w:t xml:space="preserve">BEMANNING I KIOSKEN                              - Se informationsblad ”kiosk123”.  </w:t>
      </w:r>
      <w:r>
        <w:rPr>
          <w:rFonts w:ascii="Arial" w:hAnsi="Arial" w:cs="Arial" w:eastAsia="Arial"/>
          <w:b/>
          <w:color w:val="auto"/>
          <w:spacing w:val="0"/>
          <w:position w:val="0"/>
          <w:sz w:val="20"/>
          <w:u w:val="single"/>
          <w:shd w:fill="auto" w:val="clear"/>
        </w:rPr>
        <w:t xml:space="preserve">(lägg ut detta)</w:t>
      </w:r>
    </w:p>
    <w:p>
      <w:pPr>
        <w:spacing w:before="0" w:after="160" w:line="259"/>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Ansvariga lag har 3 perioders kiosktjänst v16-41.  Se listan här nedanför vilka lag som ansvarar för vilka veckor. </w:t>
      </w:r>
    </w:p>
    <w:p>
      <w:pPr>
        <w:spacing w:before="0" w:after="160" w:line="259"/>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 samarbetar två lag för att täcka två veckor i taget. Ta kontakt med den person som står som ansvarig för det andra laget för att göra ett schema. Tanken är att man hjälps åt så att det blir en lagom fördelning för båda lagen båda veckorna.  (vissa veckor är det få hemmamatcher och andra veckor är det många hemmamatcher)</w:t>
      </w:r>
    </w:p>
    <w:p>
      <w:pPr>
        <w:spacing w:before="0" w:after="200" w:line="276"/>
        <w:ind w:right="0" w:left="0" w:firstLine="0"/>
        <w:jc w:val="left"/>
        <w:rPr>
          <w:rFonts w:ascii="Arial" w:hAnsi="Arial" w:cs="Arial" w:eastAsia="Arial"/>
          <w:color w:val="auto"/>
          <w:spacing w:val="0"/>
          <w:position w:val="0"/>
          <w:sz w:val="20"/>
          <w:shd w:fill="auto" w:val="clear"/>
        </w:rPr>
      </w:pPr>
    </w:p>
    <w:p>
      <w:pPr>
        <w:spacing w:before="0" w:after="20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FF0000"/>
          <w:spacing w:val="0"/>
          <w:position w:val="0"/>
          <w:sz w:val="20"/>
          <w:shd w:fill="auto" w:val="clear"/>
        </w:rPr>
        <w:t xml:space="preserve">2 VUXNA per pass.</w:t>
      </w:r>
      <w:r>
        <w:rPr>
          <w:rFonts w:ascii="Arial" w:hAnsi="Arial" w:cs="Arial" w:eastAsia="Arial"/>
          <w:color w:val="auto"/>
          <w:spacing w:val="0"/>
          <w:position w:val="0"/>
          <w:sz w:val="20"/>
          <w:shd w:fill="auto" w:val="clear"/>
        </w:rPr>
        <w:t xml:space="preserve"> Tänk- 30 min före första match till 30 min efter sista.   </w:t>
      </w:r>
      <w:r>
        <w:rPr>
          <w:rFonts w:ascii="Arial" w:hAnsi="Arial" w:cs="Arial" w:eastAsia="Arial"/>
          <w:color w:val="FF0000"/>
          <w:spacing w:val="0"/>
          <w:position w:val="0"/>
          <w:sz w:val="20"/>
          <w:shd w:fill="auto" w:val="clear"/>
        </w:rPr>
        <w:t xml:space="preserve">Tänk på att bemanna med minst 3 vuxna/pass på A-lagens matcher</w:t>
      </w:r>
      <w:r>
        <w:rPr>
          <w:rFonts w:ascii="Arial" w:hAnsi="Arial" w:cs="Arial" w:eastAsia="Arial"/>
          <w:color w:val="auto"/>
          <w:spacing w:val="0"/>
          <w:position w:val="0"/>
          <w:sz w:val="20"/>
          <w:shd w:fill="auto" w:val="clear"/>
        </w:rPr>
        <w:t xml:space="preserve">, då det ofta blir mycket att göra.</w:t>
      </w:r>
    </w:p>
    <w:p>
      <w:pPr>
        <w:spacing w:before="0" w:after="20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När det bara spelas en match/dag på IP behöver inte kiosken vara öppen. (VID HERR A eller DAM A ska kiosken ALLTID vara öppen! 1,5h före match -30 efter)  </w:t>
      </w:r>
    </w:p>
    <w:p>
      <w:pPr>
        <w:spacing w:before="0" w:after="20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Alla som är i kiosken måste läsa igenom de instruktioner som finns för kiosken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se till att era lag f</w:t>
      </w:r>
      <w:r>
        <w:rPr>
          <w:rFonts w:ascii="Arial" w:hAnsi="Arial" w:cs="Arial" w:eastAsia="Arial"/>
          <w:color w:val="auto"/>
          <w:spacing w:val="0"/>
          <w:position w:val="0"/>
          <w:sz w:val="20"/>
          <w:shd w:fill="auto" w:val="clear"/>
        </w:rPr>
        <w:t xml:space="preserve">år ut information. Lägg dokumentet ”Kiosk123”  på er laget-sida och påminn om att läsa detta innan man har kiosktjänst. </w:t>
      </w:r>
    </w:p>
    <w:p>
      <w:pPr>
        <w:spacing w:before="0" w:after="20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(För att hitta vilka matcher som spelas på IP- gå in på laget.se eller i laget-appen. Där det står ert lagnamn trycker ni och byter till Waggeryds IK klubbsida. Tryck på kalendern. )  </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KIOSKANSVAR 2023</w:t>
      </w:r>
    </w:p>
    <w:tbl>
      <w:tblPr/>
      <w:tblGrid>
        <w:gridCol w:w="1413"/>
        <w:gridCol w:w="1559"/>
        <w:gridCol w:w="5245"/>
      </w:tblGrid>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Vecka</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Lagansvar</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Ansvarig lagledare</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V16</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 P09 +P10</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 Johan Nilsson/ Anders Fridell</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V17</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P09 + P10</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  Johan Nilsson / Anders Fridell</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V18</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P11 + P14</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 Johan Joppe Pettersson  /  Andreas Emilsson</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V19</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 P11 + P14</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 Johan Joppe Pettersson / Andreas Emilsson</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V20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P15 + F 09/10</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Pierre Barkestam  / Peter Peppe Lindegren Österholm</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V21</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P15 + F 09/10 </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 Pierre Barkestam / Peter Lindegren Österholm</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V22</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F 11 + F14</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Johan Sandahl / Ellen Grytberg</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V23</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F 11 + F14</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 Johan Sandahl / Ellen Grytberg</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V24</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F15 + P09</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Martina Willman / Johan Nilsson</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V25</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F 15 + P09</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Martina Willman / Johan Nilsson</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V26</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P10+ P11</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Anders Fridell / Johan (Joppe ) Pettersson</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V27-31</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KIOSKEN</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STÄNGD</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V32</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P10/P11</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Anders Fridell / Johan (Joppe ) Pettersson</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V33</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P14/P15</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Andreas Emilsson / Pierre Barkenstam</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V34</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 F09/10 + F11</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 Peter Lindegren-Österholm / Johan Sandahl</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V35</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F 09/10+F11</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 Peter Lindegren-Österholm / Johan Sandahl</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V36</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F14/F15</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 Ellen Grytberg / Martina Willman</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V37</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F14/F15</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 Ellen Grytberg /Martina Willman</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V38</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P09 + P10</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 Johan Nilsson / Anders Fridell</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V39</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P11 -P14  </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Johan Pettersson / Andreas Emilsson</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 40</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F09/10+ F11</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Peter Lindegren-Österholm / Johan Sandahl</w:t>
            </w:r>
          </w:p>
        </w:tc>
      </w:tr>
      <w:tr>
        <w:trPr>
          <w:trHeight w:val="1" w:hRule="atLeast"/>
          <w:jc w:val="left"/>
        </w:trPr>
        <w:tc>
          <w:tcPr>
            <w:tcW w:w="14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V41</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00" w:line="276"/>
              <w:ind w:right="0" w:left="0" w:firstLine="0"/>
              <w:jc w:val="left"/>
              <w:rPr>
                <w:spacing w:val="0"/>
                <w:position w:val="0"/>
                <w:shd w:fill="auto" w:val="clear"/>
              </w:rPr>
            </w:pPr>
            <w:r>
              <w:rPr>
                <w:rFonts w:ascii="Arial" w:hAnsi="Arial" w:cs="Arial" w:eastAsia="Arial"/>
                <w:color w:val="000000"/>
                <w:spacing w:val="0"/>
                <w:position w:val="0"/>
                <w:sz w:val="18"/>
                <w:shd w:fill="auto" w:val="clear"/>
              </w:rPr>
              <w:t xml:space="preserve">KI6OSKEN </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Staffan Löfström / JOhanna Råvik </w:t>
            </w:r>
          </w:p>
        </w:tc>
      </w:tr>
    </w:tbl>
    <w:p>
      <w:pPr>
        <w:spacing w:before="0" w:after="200" w:line="276"/>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Black" w:hAnsi="Arial Black" w:cs="Arial Black" w:eastAsia="Arial Black"/>
          <w:color w:val="auto"/>
          <w:spacing w:val="0"/>
          <w:position w:val="0"/>
          <w:sz w:val="36"/>
          <w:shd w:fill="auto" w:val="clear"/>
        </w:rPr>
        <w:t xml:space="preserve">              </w:t>
      </w:r>
      <w:r>
        <w:object w:dxaOrig="5375" w:dyaOrig="996">
          <v:rect xmlns:o="urn:schemas-microsoft-com:office:office" xmlns:v="urn:schemas-microsoft-com:vml" id="rectole0000000000" style="width:268.750000pt;height:49.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