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AE33" w14:textId="29C0F71F" w:rsidR="00B81818" w:rsidRPr="00BB5116" w:rsidRDefault="002B73BF" w:rsidP="002B73BF">
      <w:pPr>
        <w:spacing w:line="276" w:lineRule="auto"/>
        <w:jc w:val="center"/>
        <w:rPr>
          <w:rFonts w:ascii="Titillium Web" w:hAnsi="Titillium Web"/>
          <w:b/>
          <w:bCs/>
          <w:color w:val="000000"/>
          <w:sz w:val="29"/>
          <w:szCs w:val="3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7F91E3" wp14:editId="28F5A347">
            <wp:simplePos x="0" y="0"/>
            <wp:positionH relativeFrom="margin">
              <wp:posOffset>-604520</wp:posOffset>
            </wp:positionH>
            <wp:positionV relativeFrom="paragraph">
              <wp:posOffset>-670560</wp:posOffset>
            </wp:positionV>
            <wp:extent cx="962757" cy="666750"/>
            <wp:effectExtent l="0" t="0" r="8890" b="0"/>
            <wp:wrapNone/>
            <wp:docPr id="353329041" name="Bildobjekt 1" descr="Sunnanå SK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nanå SK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5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818" w:rsidRPr="00BB5116">
        <w:rPr>
          <w:rFonts w:ascii="Titillium Web" w:hAnsi="Titillium Web"/>
          <w:b/>
          <w:bCs/>
          <w:color w:val="000000"/>
          <w:sz w:val="29"/>
          <w:szCs w:val="32"/>
          <w:shd w:val="clear" w:color="auto" w:fill="FFFFFF"/>
        </w:rPr>
        <w:t>Har du drabbats av en skada</w:t>
      </w:r>
    </w:p>
    <w:p w14:paraId="5B4F70DC" w14:textId="1629E656" w:rsidR="00B81818" w:rsidRPr="00BB5116" w:rsidRDefault="00B81818" w:rsidP="00BB5116">
      <w:pPr>
        <w:spacing w:line="276" w:lineRule="auto"/>
        <w:jc w:val="center"/>
        <w:rPr>
          <w:rFonts w:ascii="Titillium Web" w:hAnsi="Titillium Web"/>
          <w:b/>
          <w:bCs/>
          <w:color w:val="000000"/>
          <w:sz w:val="23"/>
          <w:shd w:val="clear" w:color="auto" w:fill="FFFFFF"/>
        </w:rPr>
      </w:pPr>
      <w:r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>Gå via Folksam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Då har vi följande möjligheter via vår fotbollsförsäkring via Folksam och de samarbeten vi har via kiropraktor och sjukgymnast.</w:t>
      </w:r>
    </w:p>
    <w:p w14:paraId="6E365C3D" w14:textId="0B70DF4E" w:rsidR="00BB5116" w:rsidRPr="00EE553D" w:rsidRDefault="00B81818" w:rsidP="00BB5116">
      <w:pPr>
        <w:spacing w:line="240" w:lineRule="auto"/>
        <w:rPr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>”RÅD OCH VÅRD</w:t>
      </w:r>
      <w:proofErr w:type="gramStart"/>
      <w:r w:rsid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” </w:t>
      </w:r>
      <w:r w:rsidR="00457D04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 -</w:t>
      </w:r>
      <w:proofErr w:type="gramEnd"/>
      <w:r w:rsidR="00457D04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 </w:t>
      </w:r>
      <w:r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>Vid allvarligare skada</w:t>
      </w:r>
      <w:r w:rsid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 och </w:t>
      </w:r>
      <w:r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>vill träffa ortopedläkare och magnetröntgen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OM man får en lite allvarligare skada, där det finns misstanke om t ex en meniskskada i knäet.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Så kan man via Folksam </w:t>
      </w:r>
      <w:r w:rsidRPr="00BB5116">
        <w:rPr>
          <w:rFonts w:ascii="Titillium Web" w:hAnsi="Titillium Web"/>
          <w:b/>
          <w:bCs/>
          <w:color w:val="000000"/>
          <w:sz w:val="21"/>
          <w:szCs w:val="21"/>
          <w:shd w:val="clear" w:color="auto" w:fill="FFFFFF"/>
        </w:rPr>
        <w:t>"Råd och vård"</w:t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, åka till Umeå, träffa ortopedläkare och göra en MR.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u w:val="single"/>
          <w:shd w:val="clear" w:color="auto" w:fill="FFFFFF"/>
        </w:rPr>
        <w:t>Viktigt med det, är att man INTE får gå till vårdcentralen först</w:t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, är man väl inskriven i rullarna i Landstinget, så får man inte nyttja försäkringen. Gäller bara för diagnos, inte för eventuell operation.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="00381108">
        <w:rPr>
          <w:rFonts w:ascii="Titillium Web" w:hAnsi="Titillium Web"/>
          <w:color w:val="000000"/>
          <w:sz w:val="21"/>
          <w:szCs w:val="21"/>
          <w:shd w:val="clear" w:color="auto" w:fill="FFFFFF"/>
        </w:rPr>
        <w:t>Kontaktuppgifter: r</w:t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ing Folksam för råd och anmälan av idrottsskada, på 020-44 11 11.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Men då har ni redan besökt kiropraktor eller sjukgymnast via nedan, så då är det bokning av ortopedläkare och MR som ni önskar.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Kiropraktor </w:t>
      </w:r>
      <w:r w:rsidRPr="000641AB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via </w:t>
      </w:r>
      <w:r w:rsidRPr="00457D04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>Jörgen Lindbäck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Vi fortsätter vårt fina samarbete med Jörgen Lindbäck, han har vi haft ett ganska långt samarbete med.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När vi besöker honom, så har vi en egenavgift på 480 kronor (ni får 100kr i rabatt).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Tid kan bokas via hans hemsida: https://jlsk.se/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Är i Skellefteå tisdag och torsdag, på Friskvårdskompaniet på Södra Järnvägsgatan 55.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Eller skicka ett sms till Jörgen Lindbäck på 070-950 3518.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>Sjukgymnast</w:t>
      </w:r>
      <w:r w:rsidR="00BB5116"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 Daniel Beronius, </w:t>
      </w:r>
      <w:proofErr w:type="spellStart"/>
      <w:r w:rsidR="00BB5116"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>Fysiokliniken</w:t>
      </w:r>
      <w:proofErr w:type="spellEnd"/>
      <w:r w:rsidR="00BB5116" w:rsidRPr="00BB5116">
        <w:rPr>
          <w:rFonts w:ascii="Titillium Web" w:hAnsi="Titillium Web"/>
          <w:b/>
          <w:bCs/>
          <w:color w:val="000000"/>
          <w:sz w:val="23"/>
          <w:shd w:val="clear" w:color="auto" w:fill="FFFFFF"/>
        </w:rPr>
        <w:t xml:space="preserve"> Skellefteå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Vi har under vintern inlett samarbete med Daniel Beronius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Gratis om man är under 20 år!</w:t>
      </w:r>
      <w:r w:rsidR="006F4976">
        <w:rPr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  <w:r w:rsidR="00BD5859">
        <w:rPr>
          <w:rFonts w:ascii="Titillium Web" w:hAnsi="Titillium Web"/>
          <w:color w:val="000000"/>
          <w:sz w:val="21"/>
          <w:szCs w:val="21"/>
          <w:shd w:val="clear" w:color="auto" w:fill="FFFFFF"/>
        </w:rPr>
        <w:t>Över 20 år samma kostnad som på vårdcentral</w:t>
      </w:r>
      <w:r w:rsidR="00C91C57">
        <w:rPr>
          <w:rFonts w:ascii="Titillium Web" w:hAnsi="Titillium Web"/>
          <w:color w:val="000000"/>
          <w:sz w:val="21"/>
          <w:szCs w:val="21"/>
          <w:shd w:val="clear" w:color="auto" w:fill="FFFFFF"/>
        </w:rPr>
        <w:t>.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Utifrån patientens behov baseras mina behandlingsmetoder oftast på: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- Manuell ledbehandling (mobilisering/manipulation)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- Mjukdelsbehandling (triggerpunktsbehandling, idrottsmassage)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- Rehab- och </w:t>
      </w:r>
      <w:proofErr w:type="spellStart"/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prehabträning</w:t>
      </w:r>
      <w:proofErr w:type="spellEnd"/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- Akupunktur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- Rådgivning, motiverande samtal och coaching</w:t>
      </w:r>
    </w:p>
    <w:p w14:paraId="34F14004" w14:textId="00667BDB" w:rsidR="00BB5116" w:rsidRDefault="00BB5116" w:rsidP="00BB5116">
      <w:pPr>
        <w:spacing w:line="240" w:lineRule="auto"/>
        <w:rPr>
          <w:rFonts w:ascii="Titillium Web" w:hAnsi="Titillium Web"/>
          <w:color w:val="000000"/>
          <w:sz w:val="21"/>
          <w:szCs w:val="21"/>
          <w:shd w:val="clear" w:color="auto" w:fill="FFFFFF"/>
        </w:rPr>
      </w:pPr>
      <w:r>
        <w:rPr>
          <w:rFonts w:ascii="Titillium Web" w:hAnsi="Titillium Web"/>
          <w:color w:val="000000"/>
          <w:sz w:val="21"/>
          <w:szCs w:val="21"/>
          <w:shd w:val="clear" w:color="auto" w:fill="FFFFFF"/>
        </w:rPr>
        <w:t>Utbildningar och meriter</w:t>
      </w:r>
    </w:p>
    <w:p w14:paraId="2F6C3414" w14:textId="76AA430E" w:rsidR="00BB5116" w:rsidRPr="00BB5116" w:rsidRDefault="00BB5116" w:rsidP="00BB5116">
      <w:pPr>
        <w:spacing w:line="240" w:lineRule="auto"/>
        <w:rPr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- Legitimerad fysioterapeut </w:t>
      </w:r>
      <w:proofErr w:type="spellStart"/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B.Sc</w:t>
      </w:r>
      <w:proofErr w:type="spellEnd"/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. vid Karolinska Institutet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- Grundläggande </w:t>
      </w:r>
      <w:proofErr w:type="spellStart"/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psykoterapeutbilding</w:t>
      </w:r>
      <w:proofErr w:type="spellEnd"/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inom KBT (steg 1)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lastRenderedPageBreak/>
        <w:t>- Vidareutbildad inom OMT, Akupunktur, Idrottsmedicin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- Licensierad personlig tränare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- Diplomerad massör</w:t>
      </w:r>
    </w:p>
    <w:p w14:paraId="27A76D16" w14:textId="69C57EE6" w:rsidR="00C2185B" w:rsidRDefault="00B81818">
      <w:pPr>
        <w:spacing w:line="240" w:lineRule="auto"/>
        <w:rPr>
          <w:noProof/>
        </w:rPr>
      </w:pP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Kontaktuppgifter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Daniel Beronius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070- 268 89 83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daniel@fysioklinikenskelleftea.se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www.fysioklinikenskelleftea.se</w:t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</w:rPr>
        <w:br/>
      </w: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>Mottagningslokaler på Friskvårdskompaniet, Södra Järnvägsgatan 55</w:t>
      </w:r>
    </w:p>
    <w:p w14:paraId="6ADA007A" w14:textId="13672F8A" w:rsidR="00BB5116" w:rsidRPr="00BB5116" w:rsidRDefault="00833BD4">
      <w:pPr>
        <w:spacing w:line="240" w:lineRule="auto"/>
        <w:rPr>
          <w:rFonts w:ascii="Titillium Web" w:hAnsi="Titillium Web"/>
          <w:color w:val="000000"/>
          <w:sz w:val="21"/>
          <w:szCs w:val="21"/>
          <w:shd w:val="clear" w:color="auto" w:fill="FFFFFF"/>
        </w:rPr>
      </w:pPr>
      <w:r w:rsidRPr="00BB5116">
        <w:rPr>
          <w:rFonts w:ascii="Titillium Web" w:hAnsi="Titillium Web"/>
          <w:color w:val="000000"/>
          <w:sz w:val="21"/>
          <w:szCs w:val="21"/>
          <w:shd w:val="clear" w:color="auto" w:fill="FFFFFF"/>
        </w:rPr>
        <w:t xml:space="preserve"> </w:t>
      </w:r>
    </w:p>
    <w:sectPr w:rsidR="00BB5116" w:rsidRPr="00BB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18"/>
    <w:rsid w:val="000641AB"/>
    <w:rsid w:val="00117F86"/>
    <w:rsid w:val="002B73BF"/>
    <w:rsid w:val="002C1E55"/>
    <w:rsid w:val="00381108"/>
    <w:rsid w:val="00457D04"/>
    <w:rsid w:val="005702E8"/>
    <w:rsid w:val="00695332"/>
    <w:rsid w:val="006F4976"/>
    <w:rsid w:val="007B09F6"/>
    <w:rsid w:val="00826610"/>
    <w:rsid w:val="00833BD4"/>
    <w:rsid w:val="00840FD7"/>
    <w:rsid w:val="00AA318D"/>
    <w:rsid w:val="00B81818"/>
    <w:rsid w:val="00BB5116"/>
    <w:rsid w:val="00BD5859"/>
    <w:rsid w:val="00C2185B"/>
    <w:rsid w:val="00C91C57"/>
    <w:rsid w:val="00E2628A"/>
    <w:rsid w:val="00E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C224"/>
  <w15:chartTrackingRefBased/>
  <w15:docId w15:val="{12A839E0-3806-401C-8248-CDD72AF0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2628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6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BA8F387DDF748A5F51AD83C5BC91B" ma:contentTypeVersion="17" ma:contentTypeDescription="Create a new document." ma:contentTypeScope="" ma:versionID="b475681e8613d2d4022182a160e5f32e">
  <xsd:schema xmlns:xsd="http://www.w3.org/2001/XMLSchema" xmlns:xs="http://www.w3.org/2001/XMLSchema" xmlns:p="http://schemas.microsoft.com/office/2006/metadata/properties" xmlns:ns2="5e5724dd-fcf8-459e-89b3-9d4a372659ca" xmlns:ns3="5c0c61f5-bd4b-4bbf-a31f-bca85c3baa5a" targetNamespace="http://schemas.microsoft.com/office/2006/metadata/properties" ma:root="true" ma:fieldsID="41f32a8f4b88c07cd769fbaa5513ffa6" ns2:_="" ns3:_="">
    <xsd:import namespace="5e5724dd-fcf8-459e-89b3-9d4a372659ca"/>
    <xsd:import namespace="5c0c61f5-bd4b-4bbf-a31f-bca85c3ba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24dd-fcf8-459e-89b3-9d4a37265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8bddae-f47f-4702-84c7-2152b0f02e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c61f5-bd4b-4bbf-a31f-bca85c3ba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60a776-17a8-4af8-8747-d8383e994c30}" ma:internalName="TaxCatchAll" ma:showField="CatchAllData" ma:web="5c0c61f5-bd4b-4bbf-a31f-bca85c3ba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724dd-fcf8-459e-89b3-9d4a372659ca">
      <Terms xmlns="http://schemas.microsoft.com/office/infopath/2007/PartnerControls"/>
    </lcf76f155ced4ddcb4097134ff3c332f>
    <TaxCatchAll xmlns="5c0c61f5-bd4b-4bbf-a31f-bca85c3baa5a" xsi:nil="true"/>
  </documentManagement>
</p:properties>
</file>

<file path=customXml/itemProps1.xml><?xml version="1.0" encoding="utf-8"?>
<ds:datastoreItem xmlns:ds="http://schemas.openxmlformats.org/officeDocument/2006/customXml" ds:itemID="{A4AE2B2A-3046-4F28-915F-AE645F07136B}"/>
</file>

<file path=customXml/itemProps2.xml><?xml version="1.0" encoding="utf-8"?>
<ds:datastoreItem xmlns:ds="http://schemas.openxmlformats.org/officeDocument/2006/customXml" ds:itemID="{1C544259-40C8-482C-B58F-F5C85E3E52B7}"/>
</file>

<file path=customXml/itemProps3.xml><?xml version="1.0" encoding="utf-8"?>
<ds:datastoreItem xmlns:ds="http://schemas.openxmlformats.org/officeDocument/2006/customXml" ds:itemID="{6EFE5E4B-A52C-4A60-B536-2B290108A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Burman</dc:creator>
  <cp:keywords/>
  <dc:description/>
  <cp:lastModifiedBy>Emma Burman</cp:lastModifiedBy>
  <cp:revision>17</cp:revision>
  <dcterms:created xsi:type="dcterms:W3CDTF">2023-08-16T06:51:00Z</dcterms:created>
  <dcterms:modified xsi:type="dcterms:W3CDTF">2023-08-16T08:55:00Z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0x010100EFBBA8F387DDF748A5F51AD83C5BC91B</vt:lpwstr>
  </property>
</Properties>
</file>