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"/>
        <w:gridCol w:w="8250"/>
      </w:tblGrid>
      <w:tr w:rsidR="00127A53" w:rsidRPr="00127A53" w:rsidTr="00127A53">
        <w:trPr>
          <w:trHeight w:val="1050"/>
          <w:tblCellSpacing w:w="0" w:type="dxa"/>
          <w:jc w:val="center"/>
        </w:trPr>
        <w:tc>
          <w:tcPr>
            <w:tcW w:w="8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7A53" w:rsidRPr="00127A53" w:rsidRDefault="00127A53" w:rsidP="0012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5572125" cy="828675"/>
                  <wp:effectExtent l="19050" t="0" r="9525" b="0"/>
                  <wp:docPr id="1" name="Bild 1" descr="http://www.coachescorner.nu/Images/arkiv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achescorner.nu/Images/arkiv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A53" w:rsidRPr="00127A53" w:rsidTr="00127A53">
        <w:trPr>
          <w:trHeight w:val="10305"/>
          <w:tblCellSpacing w:w="0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hideMark/>
          </w:tcPr>
          <w:p w:rsidR="00127A53" w:rsidRPr="00127A53" w:rsidRDefault="00127A53" w:rsidP="0012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333375" cy="2695575"/>
                  <wp:effectExtent l="19050" t="0" r="9525" b="0"/>
                  <wp:docPr id="2" name="Bild 2" descr="http://www.coachescorner.nu/Images/arki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achescorner.nu/Images/arki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5" w:type="dxa"/>
            <w:shd w:val="clear" w:color="auto" w:fill="FFFFFF"/>
            <w:hideMark/>
          </w:tcPr>
          <w:tbl>
            <w:tblPr>
              <w:tblW w:w="801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3"/>
              <w:gridCol w:w="1260"/>
              <w:gridCol w:w="6577"/>
            </w:tblGrid>
            <w:tr w:rsidR="00127A53" w:rsidRPr="00127A53">
              <w:trPr>
                <w:trHeight w:val="2250"/>
                <w:tblCellSpacing w:w="0" w:type="dxa"/>
              </w:trPr>
              <w:tc>
                <w:tcPr>
                  <w:tcW w:w="18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>
                        <wp:extent cx="781050" cy="1428750"/>
                        <wp:effectExtent l="19050" t="0" r="0" b="0"/>
                        <wp:docPr id="3" name="Bild 3" descr="http://www.coachescorner.nu/Images/PYS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coachescorner.nu/Images/PYS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>
                        <wp:extent cx="3810000" cy="1104900"/>
                        <wp:effectExtent l="19050" t="0" r="0" b="0"/>
                        <wp:docPr id="4" name="Bild 4" descr="http://www.coachescorner.nu/Images/10RA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oachescorner.nu/Images/10RA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27A53" w:rsidRPr="00127A53">
              <w:trPr>
                <w:tblCellSpacing w:w="0" w:type="dxa"/>
              </w:trPr>
              <w:tc>
                <w:tcPr>
                  <w:tcW w:w="18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230" w:type="dxa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bCs/>
                      <w:noProof/>
                      <w:sz w:val="72"/>
                      <w:szCs w:val="72"/>
                      <w:lang w:eastAsia="sv-SE"/>
                    </w:rPr>
                    <w:drawing>
                      <wp:inline distT="0" distB="0" distL="0" distR="0">
                        <wp:extent cx="476250" cy="476250"/>
                        <wp:effectExtent l="19050" t="0" r="0" b="0"/>
                        <wp:docPr id="5" name="Bild 5" descr="http://www.coachescorner.nu/Images/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oachescorner.nu/Images/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sv-SE"/>
                    </w:rPr>
                  </w:pP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B22222"/>
                      <w:sz w:val="20"/>
                      <w:szCs w:val="20"/>
                      <w:lang w:eastAsia="sv-SE"/>
                    </w:rPr>
                    <w:t>Träning är viktigare än match.</w:t>
                  </w: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B22222"/>
                      <w:sz w:val="20"/>
                      <w:szCs w:val="20"/>
                      <w:lang w:eastAsia="sv-SE"/>
                    </w:rPr>
                    <w:br/>
                  </w:r>
                  <w:proofErr w:type="gramStart"/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>-</w:t>
                  </w:r>
                  <w:proofErr w:type="gramEnd"/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 xml:space="preserve"> Åka skridskor, stå på rätt ben vid skott och teknisk skicklighet i hög fart är individuella färdigheter som ska nötas in i stigande svårighetsgrad och är förutsättningen för att bli en bra ishockeyspelare.</w:t>
                  </w: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br/>
                  </w:r>
                  <w:proofErr w:type="gramStart"/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>-</w:t>
                  </w:r>
                  <w:proofErr w:type="gramEnd"/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 xml:space="preserve"> Viktigare än matcher!</w:t>
                  </w:r>
                </w:p>
              </w:tc>
            </w:tr>
            <w:tr w:rsidR="00127A53" w:rsidRPr="00127A53">
              <w:trPr>
                <w:tblCellSpacing w:w="0" w:type="dxa"/>
              </w:trPr>
              <w:tc>
                <w:tcPr>
                  <w:tcW w:w="18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230" w:type="dxa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bCs/>
                      <w:noProof/>
                      <w:sz w:val="72"/>
                      <w:szCs w:val="72"/>
                      <w:lang w:eastAsia="sv-SE"/>
                    </w:rPr>
                    <w:drawing>
                      <wp:inline distT="0" distB="0" distL="0" distR="0">
                        <wp:extent cx="476250" cy="476250"/>
                        <wp:effectExtent l="19050" t="0" r="0" b="0"/>
                        <wp:docPr id="6" name="Bild 6" descr="http://www.coachescorner.nu/Images/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oachescorner.nu/Images/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sv-SE"/>
                    </w:rPr>
                  </w:pP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B22222"/>
                      <w:sz w:val="20"/>
                      <w:szCs w:val="20"/>
                      <w:lang w:eastAsia="sv-SE"/>
                    </w:rPr>
                    <w:t>Träna på tvären på rinken</w:t>
                  </w: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B22222"/>
                      <w:sz w:val="20"/>
                      <w:szCs w:val="20"/>
                      <w:lang w:eastAsia="sv-SE"/>
                    </w:rPr>
                    <w:br/>
                  </w: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>- Öva på små ytor ger skicklighet och ungdomarna slipper dessutom stå i kö och vänta på sin tur.</w:t>
                  </w:r>
                </w:p>
              </w:tc>
            </w:tr>
            <w:tr w:rsidR="00127A53" w:rsidRPr="00127A53">
              <w:trPr>
                <w:tblCellSpacing w:w="0" w:type="dxa"/>
              </w:trPr>
              <w:tc>
                <w:tcPr>
                  <w:tcW w:w="18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230" w:type="dxa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bCs/>
                      <w:noProof/>
                      <w:sz w:val="72"/>
                      <w:szCs w:val="72"/>
                      <w:lang w:eastAsia="sv-SE"/>
                    </w:rPr>
                    <w:drawing>
                      <wp:inline distT="0" distB="0" distL="0" distR="0">
                        <wp:extent cx="476250" cy="476250"/>
                        <wp:effectExtent l="19050" t="0" r="0" b="0"/>
                        <wp:docPr id="7" name="Bild 7" descr="http://www.coachescorner.nu/Images/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oachescorner.nu/Images/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sv-SE"/>
                    </w:rPr>
                  </w:pP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B22222"/>
                      <w:sz w:val="20"/>
                      <w:szCs w:val="20"/>
                      <w:lang w:eastAsia="sv-SE"/>
                    </w:rPr>
                    <w:t>Låt gärna ungdomarna träna själva så mycket som möjligt.</w:t>
                  </w: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sv-SE"/>
                    </w:rPr>
                    <w:br/>
                  </w:r>
                  <w:proofErr w:type="gramStart"/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>-</w:t>
                  </w:r>
                  <w:proofErr w:type="gramEnd"/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 xml:space="preserve"> Egna spontana övningar är viktiga. Uppmuntra gärna till </w:t>
                  </w:r>
                  <w:proofErr w:type="spellStart"/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>street</w:t>
                  </w:r>
                  <w:proofErr w:type="spellEnd"/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 xml:space="preserve"> - hockey på parkeringsplatser och garageuppfarter i brist på is eller spela gärna innebandy i alla varianter</w:t>
                  </w:r>
                </w:p>
              </w:tc>
            </w:tr>
            <w:tr w:rsidR="00127A53" w:rsidRPr="00127A53">
              <w:trPr>
                <w:tblCellSpacing w:w="0" w:type="dxa"/>
              </w:trPr>
              <w:tc>
                <w:tcPr>
                  <w:tcW w:w="18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230" w:type="dxa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bCs/>
                      <w:noProof/>
                      <w:sz w:val="72"/>
                      <w:szCs w:val="72"/>
                      <w:lang w:eastAsia="sv-SE"/>
                    </w:rPr>
                    <w:drawing>
                      <wp:inline distT="0" distB="0" distL="0" distR="0">
                        <wp:extent cx="476250" cy="476250"/>
                        <wp:effectExtent l="19050" t="0" r="0" b="0"/>
                        <wp:docPr id="8" name="Bild 8" descr="http://www.coachescorner.nu/Images/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coachescorner.nu/Images/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sv-SE"/>
                    </w:rPr>
                  </w:pP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B22222"/>
                      <w:sz w:val="20"/>
                      <w:szCs w:val="20"/>
                      <w:lang w:eastAsia="sv-SE"/>
                    </w:rPr>
                    <w:t>Hockey ska vara kul</w:t>
                  </w: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B22222"/>
                      <w:sz w:val="20"/>
                      <w:szCs w:val="20"/>
                      <w:lang w:eastAsia="sv-SE"/>
                    </w:rPr>
                    <w:br/>
                  </w: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>- Skippa taktiken, skit i spelsystem, låt dem jaga pucken. Alla vill väl ha pucken - ingen går väl till träningen och matchen för att försvara sig?</w:t>
                  </w:r>
                </w:p>
              </w:tc>
            </w:tr>
            <w:tr w:rsidR="00127A53" w:rsidRPr="00127A53">
              <w:trPr>
                <w:tblCellSpacing w:w="0" w:type="dxa"/>
              </w:trPr>
              <w:tc>
                <w:tcPr>
                  <w:tcW w:w="18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230" w:type="dxa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bCs/>
                      <w:noProof/>
                      <w:sz w:val="72"/>
                      <w:szCs w:val="72"/>
                      <w:lang w:eastAsia="sv-SE"/>
                    </w:rPr>
                    <w:drawing>
                      <wp:inline distT="0" distB="0" distL="0" distR="0">
                        <wp:extent cx="476250" cy="476250"/>
                        <wp:effectExtent l="19050" t="0" r="0" b="0"/>
                        <wp:docPr id="9" name="Bild 9" descr="http://www.coachescorner.nu/Images/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coachescorner.nu/Images/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sv-SE"/>
                    </w:rPr>
                  </w:pP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B22222"/>
                      <w:sz w:val="20"/>
                      <w:szCs w:val="20"/>
                      <w:lang w:eastAsia="sv-SE"/>
                    </w:rPr>
                    <w:t>Föräldrar stöttar och ger förutsättningar</w:t>
                  </w: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B22222"/>
                      <w:sz w:val="20"/>
                      <w:szCs w:val="20"/>
                      <w:lang w:eastAsia="sv-SE"/>
                    </w:rPr>
                    <w:br/>
                  </w: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 xml:space="preserve">- Föräldrar ska aldrig lägga sig i och pressa på. Kom ihåg att 1 av 5 ungdomsidrottare i landet upplever föräldrars engagemang i deras idrottande som negativt. </w:t>
                  </w:r>
                  <w:proofErr w:type="gramStart"/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>Skjutsa ,</w:t>
                  </w:r>
                  <w:proofErr w:type="gramEnd"/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 xml:space="preserve"> fixa utrustning ,trösta , finnas till - ja, visst !</w:t>
                  </w:r>
                </w:p>
              </w:tc>
            </w:tr>
            <w:tr w:rsidR="00127A53" w:rsidRPr="00127A53">
              <w:trPr>
                <w:tblCellSpacing w:w="0" w:type="dxa"/>
              </w:trPr>
              <w:tc>
                <w:tcPr>
                  <w:tcW w:w="18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230" w:type="dxa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bCs/>
                      <w:noProof/>
                      <w:sz w:val="72"/>
                      <w:szCs w:val="72"/>
                      <w:lang w:eastAsia="sv-SE"/>
                    </w:rPr>
                    <w:drawing>
                      <wp:inline distT="0" distB="0" distL="0" distR="0">
                        <wp:extent cx="476250" cy="476250"/>
                        <wp:effectExtent l="19050" t="0" r="0" b="0"/>
                        <wp:docPr id="10" name="Bild 10" descr="http://www.coachescorner.nu/Images/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coachescorner.nu/Images/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sv-SE"/>
                    </w:rPr>
                  </w:pP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B22222"/>
                      <w:sz w:val="20"/>
                      <w:szCs w:val="20"/>
                      <w:lang w:eastAsia="sv-SE"/>
                    </w:rPr>
                    <w:t>Matcher ska inte vara gravallvarliga</w:t>
                  </w: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B22222"/>
                      <w:sz w:val="20"/>
                      <w:szCs w:val="20"/>
                      <w:lang w:eastAsia="sv-SE"/>
                    </w:rPr>
                    <w:br/>
                  </w: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>- Matcher ska vara kul. En omväxling i träningsvardagen. Inte något gravallvarligt! Ös på framåt -ungdomar är kreativa och gillar att prova på. Låt dem leka sig till framgång.</w:t>
                  </w:r>
                </w:p>
              </w:tc>
            </w:tr>
            <w:tr w:rsidR="00127A53" w:rsidRPr="00127A53">
              <w:trPr>
                <w:tblCellSpacing w:w="0" w:type="dxa"/>
              </w:trPr>
              <w:tc>
                <w:tcPr>
                  <w:tcW w:w="18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230" w:type="dxa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bCs/>
                      <w:noProof/>
                      <w:sz w:val="72"/>
                      <w:szCs w:val="72"/>
                      <w:lang w:eastAsia="sv-SE"/>
                    </w:rPr>
                    <w:drawing>
                      <wp:inline distT="0" distB="0" distL="0" distR="0">
                        <wp:extent cx="476250" cy="476250"/>
                        <wp:effectExtent l="19050" t="0" r="0" b="0"/>
                        <wp:docPr id="11" name="Bild 11" descr="http://www.coachescorner.nu/Images/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coachescorner.nu/Images/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sv-SE"/>
                    </w:rPr>
                  </w:pP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B22222"/>
                      <w:sz w:val="20"/>
                      <w:szCs w:val="20"/>
                      <w:lang w:eastAsia="sv-SE"/>
                    </w:rPr>
                    <w:t>Inga toppningar och taktiska system</w:t>
                  </w: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B22222"/>
                      <w:sz w:val="20"/>
                      <w:szCs w:val="20"/>
                      <w:lang w:eastAsia="sv-SE"/>
                    </w:rPr>
                    <w:br/>
                  </w: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 xml:space="preserve">- Spela utan taktik och spelsystem. Låt ungdomarna använda sin egen fantasi och utvecklas på sina egna </w:t>
                  </w:r>
                  <w:proofErr w:type="spellStart"/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>vilkor</w:t>
                  </w:r>
                  <w:proofErr w:type="spellEnd"/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>. Låt dem vara där pucken är - det är för puckens skull de kommit!</w:t>
                  </w:r>
                </w:p>
              </w:tc>
            </w:tr>
            <w:tr w:rsidR="00127A53" w:rsidRPr="00127A53">
              <w:trPr>
                <w:tblCellSpacing w:w="0" w:type="dxa"/>
              </w:trPr>
              <w:tc>
                <w:tcPr>
                  <w:tcW w:w="18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230" w:type="dxa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bCs/>
                      <w:noProof/>
                      <w:sz w:val="72"/>
                      <w:szCs w:val="72"/>
                      <w:lang w:eastAsia="sv-SE"/>
                    </w:rPr>
                    <w:drawing>
                      <wp:inline distT="0" distB="0" distL="0" distR="0">
                        <wp:extent cx="476250" cy="476250"/>
                        <wp:effectExtent l="19050" t="0" r="0" b="0"/>
                        <wp:docPr id="12" name="Bild 12" descr="http://www.coachescorner.nu/Images/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coachescorner.nu/Images/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sv-SE"/>
                    </w:rPr>
                  </w:pP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B22222"/>
                      <w:sz w:val="20"/>
                      <w:szCs w:val="20"/>
                      <w:lang w:eastAsia="sv-SE"/>
                    </w:rPr>
                    <w:t>Visa respekt!</w:t>
                  </w: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B22222"/>
                      <w:sz w:val="20"/>
                      <w:szCs w:val="20"/>
                      <w:lang w:eastAsia="sv-SE"/>
                    </w:rPr>
                    <w:br/>
                  </w:r>
                  <w:proofErr w:type="gramStart"/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>-</w:t>
                  </w:r>
                  <w:proofErr w:type="gramEnd"/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 xml:space="preserve"> Ishockey innebär </w:t>
                  </w:r>
                  <w:proofErr w:type="spellStart"/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>fairplay</w:t>
                  </w:r>
                  <w:proofErr w:type="spellEnd"/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 xml:space="preserve"> ! Visa respekt för regler, domare, motspelare och ledare. Spela juste! Inga matcher vinns i utvisningsbåset.</w:t>
                  </w:r>
                </w:p>
              </w:tc>
            </w:tr>
            <w:tr w:rsidR="00127A53" w:rsidRPr="00127A53">
              <w:trPr>
                <w:tblCellSpacing w:w="0" w:type="dxa"/>
              </w:trPr>
              <w:tc>
                <w:tcPr>
                  <w:tcW w:w="18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230" w:type="dxa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bCs/>
                      <w:noProof/>
                      <w:sz w:val="72"/>
                      <w:szCs w:val="72"/>
                      <w:lang w:eastAsia="sv-SE"/>
                    </w:rPr>
                    <w:drawing>
                      <wp:inline distT="0" distB="0" distL="0" distR="0">
                        <wp:extent cx="476250" cy="476250"/>
                        <wp:effectExtent l="19050" t="0" r="0" b="0"/>
                        <wp:docPr id="13" name="Bild 13" descr="http://www.coachescorner.nu/Images/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coachescorner.nu/Images/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sv-SE"/>
                    </w:rPr>
                  </w:pP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B22222"/>
                      <w:sz w:val="20"/>
                      <w:szCs w:val="20"/>
                      <w:lang w:eastAsia="sv-SE"/>
                    </w:rPr>
                    <w:t>Prova på alla positioner</w:t>
                  </w: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B22222"/>
                      <w:sz w:val="20"/>
                      <w:szCs w:val="20"/>
                      <w:lang w:eastAsia="sv-SE"/>
                    </w:rPr>
                    <w:br/>
                  </w: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>- Låt alla prova på alla positioner i laget. Lås inte ungdomarna som back, center eller ytterforward redan från början. Rulla runt i femmorna - en elitspelare kan spela var som helst!</w:t>
                  </w:r>
                </w:p>
              </w:tc>
            </w:tr>
            <w:tr w:rsidR="00127A53" w:rsidRPr="00127A53">
              <w:trPr>
                <w:tblCellSpacing w:w="0" w:type="dxa"/>
              </w:trPr>
              <w:tc>
                <w:tcPr>
                  <w:tcW w:w="18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230" w:type="dxa"/>
                  <w:hideMark/>
                </w:tcPr>
                <w:p w:rsidR="00127A53" w:rsidRPr="00127A53" w:rsidRDefault="00127A53" w:rsidP="00127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bCs/>
                      <w:noProof/>
                      <w:sz w:val="72"/>
                      <w:szCs w:val="72"/>
                      <w:lang w:eastAsia="sv-SE"/>
                    </w:rPr>
                    <w:drawing>
                      <wp:inline distT="0" distB="0" distL="0" distR="0">
                        <wp:extent cx="476250" cy="476250"/>
                        <wp:effectExtent l="19050" t="0" r="0" b="0"/>
                        <wp:docPr id="14" name="Bild 14" descr="http://www.coachescorner.nu/Images/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coachescorner.nu/Images/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0" w:type="dxa"/>
                  <w:vAlign w:val="center"/>
                  <w:hideMark/>
                </w:tcPr>
                <w:p w:rsidR="00127A53" w:rsidRPr="00127A53" w:rsidRDefault="00127A53" w:rsidP="00127A53">
                  <w:pPr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sv-SE"/>
                    </w:rPr>
                  </w:pP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B22222"/>
                      <w:sz w:val="20"/>
                      <w:szCs w:val="20"/>
                      <w:lang w:eastAsia="sv-SE"/>
                    </w:rPr>
                    <w:t>Byt istället för köp!</w:t>
                  </w:r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B22222"/>
                      <w:sz w:val="20"/>
                      <w:szCs w:val="20"/>
                      <w:lang w:eastAsia="sv-SE"/>
                    </w:rPr>
                    <w:br/>
                  </w:r>
                  <w:proofErr w:type="gramStart"/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>-</w:t>
                  </w:r>
                  <w:proofErr w:type="gramEnd"/>
                  <w:r w:rsidRPr="00127A53">
                    <w:rPr>
                      <w:rFonts w:ascii="Verdana" w:eastAsia="Times New Roman" w:hAnsi="Verdana" w:cs="Times New Roman"/>
                      <w:b/>
                      <w:bCs/>
                      <w:color w:val="2F4F4F"/>
                      <w:sz w:val="20"/>
                      <w:szCs w:val="20"/>
                      <w:lang w:eastAsia="sv-SE"/>
                    </w:rPr>
                    <w:t xml:space="preserve"> Ska man hänga med i märkeshysterin så kan det bli dyrt att prova på ishockey. Se istället till att klubben ordnar bytesdagar eller hyr ut utrustningspaket för säsongen.</w:t>
                  </w:r>
                </w:p>
              </w:tc>
            </w:tr>
          </w:tbl>
          <w:p w:rsidR="00127A53" w:rsidRPr="00127A53" w:rsidRDefault="00127A53" w:rsidP="0012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AA4997" w:rsidRDefault="00AA4997"/>
    <w:sectPr w:rsidR="00AA4997" w:rsidSect="00AA4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27A53"/>
    <w:rsid w:val="00127A53"/>
    <w:rsid w:val="00851695"/>
    <w:rsid w:val="00AA4997"/>
    <w:rsid w:val="00D9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97"/>
  </w:style>
  <w:style w:type="paragraph" w:styleId="Rubrik6">
    <w:name w:val="heading 6"/>
    <w:basedOn w:val="Normal"/>
    <w:link w:val="Rubrik6Char"/>
    <w:uiPriority w:val="9"/>
    <w:qFormat/>
    <w:rsid w:val="00127A5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6Char">
    <w:name w:val="Rubrik 6 Char"/>
    <w:basedOn w:val="Standardstycketeckensnitt"/>
    <w:link w:val="Rubrik6"/>
    <w:uiPriority w:val="9"/>
    <w:rsid w:val="00127A53"/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7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Familjen</dc:creator>
  <cp:lastModifiedBy>Familjen</cp:lastModifiedBy>
  <cp:revision>2</cp:revision>
  <dcterms:created xsi:type="dcterms:W3CDTF">2009-09-22T17:32:00Z</dcterms:created>
  <dcterms:modified xsi:type="dcterms:W3CDTF">2009-09-22T17:32:00Z</dcterms:modified>
</cp:coreProperties>
</file>