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Sponsringmetod för Stöde IF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Samtliga inkomster från sponsorer går in till föreningen som därefter fördelas ut till lag/aktivieter när behovet finns.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Därför läggs en enklare budget av varje lag/aktivitet där man inte tar upp någon “inkomst” för laget.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När man ser att man har ett minus i budgeten vänder man sig till styrelsen och äskar pengar från sponsringspotten.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Detta innebär fortfarande att man gör vad man kan för att hitta sponsorer till föreningen eller delegerar det vidare till berörd.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Sponsorer som vill sponsra enskilda delar i föreningen får självfallet göra detta till “märkta” pengar.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Detta innebär inte att vi som mindre lag/sektioner i föreningen bara ska luta oss tillbaka och känna att man kan få pengar från sponsringspotten.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Hårt arbete och indragning av sponsorer behövs fortfarande.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Ju mer sponsorer man drar in ger självfallet möjlighet till mer pengar tillbaka för utveckling av verksamheterna.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Bifogat finner ni sponsringsmallen som från 1500 kronor och uppåt måste tecknas. </w:t>
      </w:r>
    </w:p>
    <w:p w:rsidR="00000000" w:rsidDel="00000000" w:rsidP="00000000" w:rsidRDefault="00000000" w:rsidRPr="00000000" w14:paraId="0000000F">
      <w:pPr>
        <w:pStyle w:val="Heading2"/>
        <w:rPr>
          <w:sz w:val="22"/>
          <w:szCs w:val="22"/>
        </w:rPr>
      </w:pPr>
      <w:bookmarkStart w:colFirst="0" w:colLast="0" w:name="_60dz8pifn0kf" w:id="0"/>
      <w:bookmarkEnd w:id="0"/>
      <w:r w:rsidDel="00000000" w:rsidR="00000000" w:rsidRPr="00000000">
        <w:rPr>
          <w:sz w:val="22"/>
          <w:szCs w:val="22"/>
          <w:rtl w:val="0"/>
        </w:rPr>
        <w:t xml:space="preserve">Detta kan ni själva skicka över till företagen för att sedan mailas in till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kansli@stodeif.nu</w:t>
        </w:r>
      </w:hyperlink>
      <w:r w:rsidDel="00000000" w:rsidR="00000000" w:rsidRPr="00000000">
        <w:rPr>
          <w:sz w:val="22"/>
          <w:szCs w:val="22"/>
          <w:rtl w:val="0"/>
        </w:rPr>
        <w:t xml:space="preserve"> när de är undertecknat.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Vid frågor kring detta mailas kansli@stodeif.nu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nsli@stodeif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