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7A91E" w14:textId="77777777" w:rsidR="00DA4B5B" w:rsidRDefault="001B007B">
      <w:pPr>
        <w:widowControl w:val="0"/>
        <w:autoSpaceDE w:val="0"/>
        <w:autoSpaceDN w:val="0"/>
        <w:adjustRightInd w:val="0"/>
        <w:spacing w:before="100" w:after="100" w:line="240" w:lineRule="auto"/>
        <w:rPr>
          <w:rFonts w:ascii="Times New Roman" w:hAnsi="Times New Roman" w:cs="Times New Roman"/>
          <w:b/>
          <w:bCs/>
          <w:sz w:val="32"/>
          <w:szCs w:val="32"/>
          <w:u w:val="single"/>
          <w:lang w:val="sv"/>
        </w:rPr>
      </w:pPr>
      <w:bookmarkStart w:id="0" w:name="_GoBack"/>
      <w:bookmarkEnd w:id="0"/>
      <w:r>
        <w:rPr>
          <w:rFonts w:ascii="Times New Roman" w:hAnsi="Times New Roman" w:cs="Times New Roman"/>
          <w:b/>
          <w:bCs/>
          <w:sz w:val="32"/>
          <w:szCs w:val="32"/>
          <w:u w:val="single"/>
          <w:lang w:val="sv"/>
        </w:rPr>
        <w:t xml:space="preserve">Lagkassa regler och riktlinjer - Slätta SK </w:t>
      </w:r>
    </w:p>
    <w:p w14:paraId="68BFADB4"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Bakgrund </w:t>
      </w:r>
    </w:p>
    <w:p w14:paraId="1C77B483"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Föreningen bedriver verksamhet som finansieras främst av medlems- och träningsavgifter. För pengarna köper vi in bollar, västar, matchställ och annat material. Vi betalar cup- och seriespelsavgifter och planhyror. </w:t>
      </w:r>
    </w:p>
    <w:p w14:paraId="3754C6C7"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Varje lag i Slätta SK har rätt att ha en egen lagkassa för att finansiera verksamhet som inte klubben finansierar, t.ex. träningsläger, kostnader i samband med cuper </w:t>
      </w:r>
      <w:proofErr w:type="spellStart"/>
      <w:r>
        <w:rPr>
          <w:rFonts w:ascii="Times New Roman" w:hAnsi="Times New Roman" w:cs="Times New Roman"/>
          <w:sz w:val="24"/>
          <w:szCs w:val="24"/>
          <w:lang w:val="sv"/>
        </w:rPr>
        <w:t>o.s.v</w:t>
      </w:r>
      <w:proofErr w:type="spellEnd"/>
      <w:r>
        <w:rPr>
          <w:rFonts w:ascii="Times New Roman" w:hAnsi="Times New Roman" w:cs="Times New Roman"/>
          <w:sz w:val="24"/>
          <w:szCs w:val="24"/>
          <w:lang w:val="sv"/>
        </w:rPr>
        <w:t xml:space="preserve"> </w:t>
      </w:r>
    </w:p>
    <w:p w14:paraId="4A5A9B2E"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Regler för lagkassa </w:t>
      </w:r>
    </w:p>
    <w:p w14:paraId="11001A37"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 Varje lag har rätt att ha en lagkassa där lagets egna intäkter och kostnader hanteras.  </w:t>
      </w:r>
    </w:p>
    <w:p w14:paraId="4BFA760A"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 Varje lag ska utse en ansvarig </w:t>
      </w:r>
      <w:proofErr w:type="spellStart"/>
      <w:r>
        <w:rPr>
          <w:rFonts w:ascii="Times New Roman" w:hAnsi="Times New Roman" w:cs="Times New Roman"/>
          <w:sz w:val="24"/>
          <w:szCs w:val="24"/>
          <w:lang w:val="sv"/>
        </w:rPr>
        <w:t>lagkassör</w:t>
      </w:r>
      <w:proofErr w:type="spellEnd"/>
      <w:r>
        <w:rPr>
          <w:rFonts w:ascii="Times New Roman" w:hAnsi="Times New Roman" w:cs="Times New Roman"/>
          <w:sz w:val="24"/>
          <w:szCs w:val="24"/>
          <w:lang w:val="sv"/>
        </w:rPr>
        <w:t xml:space="preserve"> gentemot föreningen.  </w:t>
      </w:r>
    </w:p>
    <w:p w14:paraId="628F311A"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 Lagkassan sköts genom att föreningen skapar en intern kassa åt laget på begäran av lagkassören och lagledaren. Dessa pengar ingår i föreningens redovisning.  </w:t>
      </w:r>
    </w:p>
    <w:p w14:paraId="2A5B99A0"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 Föreningen godkänner inte att laget öppnar ett eget lagkonto på banken eller förvarar lagets pengar hemma.  </w:t>
      </w:r>
    </w:p>
    <w:p w14:paraId="1721472D"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 Det är lagkassören och lagledaren som är gemensamt ansvariga för att lagkassan sköts enligt föreningens regler.  </w:t>
      </w:r>
    </w:p>
    <w:p w14:paraId="72B437BA"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 80 % av insamlade medel går till lagkassan, 20 % tillfaller gemensamma föreningskassan. Alla intäkter från försäljning </w:t>
      </w:r>
      <w:proofErr w:type="spellStart"/>
      <w:r>
        <w:rPr>
          <w:rFonts w:ascii="Times New Roman" w:hAnsi="Times New Roman" w:cs="Times New Roman"/>
          <w:sz w:val="24"/>
          <w:szCs w:val="24"/>
          <w:lang w:val="sv"/>
        </w:rPr>
        <w:t>etc</w:t>
      </w:r>
      <w:proofErr w:type="spellEnd"/>
      <w:r>
        <w:rPr>
          <w:rFonts w:ascii="Times New Roman" w:hAnsi="Times New Roman" w:cs="Times New Roman"/>
          <w:sz w:val="24"/>
          <w:szCs w:val="24"/>
          <w:lang w:val="sv"/>
        </w:rPr>
        <w:t xml:space="preserve"> betalas direkt till Slätta SK. Därefter fördelas pengarna enligt 80/20-principen. </w:t>
      </w:r>
    </w:p>
    <w:p w14:paraId="06CAC51F"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Varför finns reglerna? </w:t>
      </w:r>
    </w:p>
    <w:p w14:paraId="2BF8F521"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Styrelsens ansvar </w:t>
      </w:r>
    </w:p>
    <w:p w14:paraId="08E0B5AE"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Det är styrelsen i föreningen som är ytterst ansvarig för samtliga transaktioner som sker i föreningens namn inklusive något utav föreningens lag och därmed de lagkassor som finns. Styrelsen vill att alla transaktioner i lagkassorna bokförs enligt bokföringslagen vilket sker när lagen har lagkonto i föreningen. </w:t>
      </w:r>
    </w:p>
    <w:p w14:paraId="2FA67AA7"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Juridiska skäl </w:t>
      </w:r>
    </w:p>
    <w:p w14:paraId="20BC131D"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Juridiskt sett tillhör lagkontona/kassorna föreningen. Laget ifråga representerar alltid föreningen i alla idrottsliga sammanhang, vilket också ska vara fallet när laget uppträder i andra situationer såsom olika finansieringsverksamheter. Så fort ett lag får intäkter från extern part, försäljning </w:t>
      </w:r>
      <w:proofErr w:type="spellStart"/>
      <w:r>
        <w:rPr>
          <w:rFonts w:ascii="Times New Roman" w:hAnsi="Times New Roman" w:cs="Times New Roman"/>
          <w:sz w:val="24"/>
          <w:szCs w:val="24"/>
          <w:lang w:val="sv"/>
        </w:rPr>
        <w:t>etc</w:t>
      </w:r>
      <w:proofErr w:type="spellEnd"/>
      <w:r>
        <w:rPr>
          <w:rFonts w:ascii="Times New Roman" w:hAnsi="Times New Roman" w:cs="Times New Roman"/>
          <w:sz w:val="24"/>
          <w:szCs w:val="24"/>
          <w:lang w:val="sv"/>
        </w:rPr>
        <w:t xml:space="preserve"> sker det i Slätta SK:s namn. </w:t>
      </w:r>
    </w:p>
    <w:p w14:paraId="6A360D15"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Skattetekniska skäl </w:t>
      </w:r>
    </w:p>
    <w:p w14:paraId="36A0DEC2"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De utbetalningar som görs till tränare/lagledare i form av reseersättningar eller arvode ska redovisas till Skatteverket via kontrolluppgifter. I vissa fall ska också skatt och sociala avgifter betalas. När lagkontona ingår i föreningen tillser föreningen att skattelagstiftning sköts korrekt. </w:t>
      </w:r>
      <w:r>
        <w:rPr>
          <w:rFonts w:ascii="Times New Roman" w:hAnsi="Times New Roman" w:cs="Times New Roman"/>
          <w:sz w:val="24"/>
          <w:szCs w:val="24"/>
          <w:lang w:val="sv"/>
        </w:rPr>
        <w:lastRenderedPageBreak/>
        <w:t xml:space="preserve">Om reglerna inte följs risker både ledare, spelare och hela föreningen bli skatteskyldig. </w:t>
      </w:r>
    </w:p>
    <w:p w14:paraId="548E832E"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Hantering av lagkassa </w:t>
      </w:r>
    </w:p>
    <w:p w14:paraId="7A4B5938"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Vem äger kassan? </w:t>
      </w:r>
    </w:p>
    <w:p w14:paraId="37AAAD8F"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Föreningen äger kassan men laget får disponera innehållet till verksamhet och lagaktiviteter som är knutet till laget och fotboll. Om nya spelare tillkommer skall de ha en lika del av lagkassan som övriga spelare i laget. Man skall således inte behöva ”köpa sig in” i kassan. </w:t>
      </w:r>
    </w:p>
    <w:p w14:paraId="29D1164D"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Om en spelare slutar har man inte rätt till utbetalning av sin del av lagkassan. Om laget upplöses tillfaller kvarvarande medel föreningen. </w:t>
      </w:r>
    </w:p>
    <w:p w14:paraId="55514929"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Sponsring </w:t>
      </w:r>
    </w:p>
    <w:p w14:paraId="2A7084C9"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 xml:space="preserve">När det gäller sponsring skall detta hanteras i enlighet med gällande sponsorregler i Slätta SK. Se sponsorpolicy. Alla sponsoravtal skall tecknas med Slätta SK. </w:t>
      </w:r>
    </w:p>
    <w:p w14:paraId="39A2D329" w14:textId="77777777" w:rsidR="00DA4B5B" w:rsidRDefault="001B007B">
      <w:pPr>
        <w:widowControl w:val="0"/>
        <w:autoSpaceDE w:val="0"/>
        <w:autoSpaceDN w:val="0"/>
        <w:adjustRightInd w:val="0"/>
        <w:spacing w:before="100" w:after="100" w:line="240" w:lineRule="auto"/>
        <w:rPr>
          <w:rFonts w:ascii="Times New Roman" w:hAnsi="Times New Roman" w:cs="Times New Roman"/>
          <w:sz w:val="24"/>
          <w:szCs w:val="24"/>
          <w:lang w:val="sv"/>
        </w:rPr>
      </w:pPr>
      <w:r>
        <w:rPr>
          <w:rFonts w:ascii="Times New Roman" w:hAnsi="Times New Roman" w:cs="Times New Roman"/>
          <w:sz w:val="24"/>
          <w:szCs w:val="24"/>
          <w:lang w:val="sv"/>
        </w:rPr>
        <w:t>2016-05-31</w:t>
      </w:r>
    </w:p>
    <w:p w14:paraId="368B91F4" w14:textId="77777777" w:rsidR="00DA4B5B" w:rsidRDefault="00DA4B5B">
      <w:pPr>
        <w:widowControl w:val="0"/>
        <w:autoSpaceDE w:val="0"/>
        <w:autoSpaceDN w:val="0"/>
        <w:adjustRightInd w:val="0"/>
        <w:spacing w:line="259" w:lineRule="atLeast"/>
        <w:rPr>
          <w:rFonts w:ascii="Calibri" w:hAnsi="Calibri" w:cs="Calibri"/>
          <w:lang w:val="sv"/>
        </w:rPr>
      </w:pPr>
    </w:p>
    <w:sectPr w:rsidR="00DA4B5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7B"/>
    <w:rsid w:val="001B007B"/>
    <w:rsid w:val="00C56C12"/>
    <w:rsid w:val="00DA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3A2BF"/>
  <w14:defaultImageDpi w14:val="0"/>
  <w15:docId w15:val="{C56F36A2-73A1-4A3F-8038-1BCFCBFC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Permander</dc:creator>
  <cp:keywords/>
  <dc:description/>
  <cp:lastModifiedBy>Magnus Lennholm</cp:lastModifiedBy>
  <cp:revision>2</cp:revision>
  <dcterms:created xsi:type="dcterms:W3CDTF">2019-03-20T10:30:00Z</dcterms:created>
  <dcterms:modified xsi:type="dcterms:W3CDTF">2019-03-20T10:30:00Z</dcterms:modified>
</cp:coreProperties>
</file>