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30EB" w14:textId="6B315784" w:rsidR="000206F4" w:rsidRPr="000206F4" w:rsidRDefault="000206F4" w:rsidP="000206F4">
      <w:pPr>
        <w:pStyle w:val="Rubrik1"/>
        <w:rPr>
          <w:b/>
          <w:bCs/>
          <w:color w:val="auto"/>
        </w:rPr>
      </w:pPr>
      <w:r w:rsidRPr="000206F4">
        <w:rPr>
          <w:b/>
          <w:bCs/>
          <w:color w:val="auto"/>
        </w:rPr>
        <w:t>VERKSAMHETSPLAN FÖR SÄSONGEN 23/24</w:t>
      </w:r>
      <w:r>
        <w:rPr>
          <w:b/>
          <w:bCs/>
          <w:color w:val="auto"/>
        </w:rPr>
        <w:br/>
      </w:r>
      <w:r w:rsidRPr="000206F4">
        <w:rPr>
          <w:i/>
          <w:iCs/>
          <w:color w:val="auto"/>
        </w:rPr>
        <w:t>Tillsammans tar vi innebandyn in i framtiden!</w:t>
      </w:r>
    </w:p>
    <w:p w14:paraId="7736CD9E" w14:textId="77777777" w:rsidR="000206F4" w:rsidRDefault="000206F4"/>
    <w:p w14:paraId="4D1095D2" w14:textId="7AA34514" w:rsidR="00EB35A4" w:rsidRDefault="003E74FA">
      <w:r>
        <w:t xml:space="preserve">Skövde innebandyförening bedriver </w:t>
      </w:r>
      <w:r w:rsidR="00E5602F">
        <w:t xml:space="preserve">en bred </w:t>
      </w:r>
      <w:r>
        <w:t>verksamhet</w:t>
      </w:r>
      <w:r w:rsidR="00E5602F">
        <w:t xml:space="preserve"> – från innebandyskola till och med seniorlag för dam och herr. </w:t>
      </w:r>
      <w:r w:rsidR="00C03026">
        <w:t>F</w:t>
      </w:r>
      <w:r w:rsidR="00E5602F">
        <w:t>öreningens egen cup – Sibben cup – går av stapeln 5–7 januari 2024.</w:t>
      </w:r>
      <w:r>
        <w:t xml:space="preserve">  </w:t>
      </w:r>
    </w:p>
    <w:p w14:paraId="3586ADEB" w14:textId="03B4E061" w:rsidR="000F1489" w:rsidRDefault="000F1489">
      <w:r>
        <w:t xml:space="preserve">Vi bygger vår verksamhet på gemenskap, stolthet och glädje och vill erbjuda en verksamhet som skapar ett livslångt intresse för innebandy och träning. Vi är en del av den svenska idrottsrörelsen </w:t>
      </w:r>
      <w:r w:rsidR="000B57F4">
        <w:t xml:space="preserve">vilket innebär att vi delar </w:t>
      </w:r>
      <w:r>
        <w:t>mål</w:t>
      </w:r>
      <w:r w:rsidR="000B57F4">
        <w:t>sättningarna</w:t>
      </w:r>
      <w:r>
        <w:t xml:space="preserve"> att engagera så många som möjligt, så länge som möjligt, i en så bra verksamhet som möjligt. </w:t>
      </w:r>
    </w:p>
    <w:p w14:paraId="74A26440" w14:textId="70D801F1" w:rsidR="006E2138" w:rsidRDefault="006E2138">
      <w:r>
        <w:t>Utifrån de</w:t>
      </w:r>
      <w:r w:rsidR="00F62861">
        <w:t xml:space="preserve">n gångna säsongen, dialog med tränare samt genomförda utvärderingar </w:t>
      </w:r>
      <w:r>
        <w:t xml:space="preserve">har vi </w:t>
      </w:r>
      <w:r w:rsidR="00C92E45">
        <w:t>identifierat</w:t>
      </w:r>
      <w:r>
        <w:t xml:space="preserve"> ett antal delmål och aktiviteter </w:t>
      </w:r>
      <w:r w:rsidR="00CE0517">
        <w:t>att fokusera särskilt på under</w:t>
      </w:r>
      <w:r>
        <w:t xml:space="preserve"> säsongen 23/24: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2138" w14:paraId="5E3F30D3" w14:textId="77777777" w:rsidTr="006E2138">
        <w:tc>
          <w:tcPr>
            <w:tcW w:w="9062" w:type="dxa"/>
            <w:gridSpan w:val="2"/>
          </w:tcPr>
          <w:p w14:paraId="161B8A37" w14:textId="77777777" w:rsidR="006E2138" w:rsidRDefault="006E2138">
            <w:pPr>
              <w:rPr>
                <w:b/>
                <w:bCs/>
              </w:rPr>
            </w:pPr>
            <w:r w:rsidRPr="006A2BB5">
              <w:rPr>
                <w:b/>
                <w:bCs/>
              </w:rPr>
              <w:t>Långsiktigt mål: Så många som möjligt</w:t>
            </w:r>
          </w:p>
          <w:p w14:paraId="18ADCA86" w14:textId="4D64263B" w:rsidR="00C92E45" w:rsidRPr="00C92E45" w:rsidRDefault="00C92E45">
            <w:pPr>
              <w:rPr>
                <w:b/>
                <w:bCs/>
              </w:rPr>
            </w:pPr>
          </w:p>
        </w:tc>
      </w:tr>
      <w:tr w:rsidR="000206F4" w14:paraId="5154DCAC" w14:textId="77777777" w:rsidTr="005B3AA6">
        <w:tc>
          <w:tcPr>
            <w:tcW w:w="4531" w:type="dxa"/>
          </w:tcPr>
          <w:p w14:paraId="73405D04" w14:textId="67348D4C" w:rsidR="000206F4" w:rsidRPr="006A2BB5" w:rsidRDefault="000206F4">
            <w:pPr>
              <w:rPr>
                <w:b/>
                <w:bCs/>
              </w:rPr>
            </w:pPr>
            <w:r>
              <w:rPr>
                <w:b/>
                <w:bCs/>
              </w:rPr>
              <w:t>Delmål</w:t>
            </w:r>
          </w:p>
        </w:tc>
        <w:tc>
          <w:tcPr>
            <w:tcW w:w="4531" w:type="dxa"/>
          </w:tcPr>
          <w:p w14:paraId="4DE7D14A" w14:textId="4136AB0D" w:rsidR="000206F4" w:rsidRPr="006A2BB5" w:rsidRDefault="000206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Aktivitet </w:t>
            </w:r>
          </w:p>
        </w:tc>
      </w:tr>
      <w:tr w:rsidR="000206F4" w14:paraId="09DEFE8D" w14:textId="77777777" w:rsidTr="000B22DA">
        <w:tc>
          <w:tcPr>
            <w:tcW w:w="4531" w:type="dxa"/>
          </w:tcPr>
          <w:p w14:paraId="7E11EC19" w14:textId="7F4EA8CB" w:rsidR="000206F4" w:rsidRDefault="000206F4">
            <w:r>
              <w:t>Antalet flickor som börjar innebandyskolan är lika många som antalet pojkar.</w:t>
            </w:r>
          </w:p>
        </w:tc>
        <w:tc>
          <w:tcPr>
            <w:tcW w:w="4531" w:type="dxa"/>
          </w:tcPr>
          <w:p w14:paraId="3940E6B2" w14:textId="309C8F64" w:rsidR="000206F4" w:rsidRDefault="000206F4">
            <w:r>
              <w:t>En kampanj med olika aktiviteter tas fram i samverkan med ledare och genomförs under säsongen.</w:t>
            </w:r>
          </w:p>
        </w:tc>
      </w:tr>
      <w:tr w:rsidR="000206F4" w14:paraId="62C6B131" w14:textId="77777777" w:rsidTr="00830C6B">
        <w:tc>
          <w:tcPr>
            <w:tcW w:w="4531" w:type="dxa"/>
          </w:tcPr>
          <w:p w14:paraId="0CA20CD5" w14:textId="20D65C4B" w:rsidR="000206F4" w:rsidRDefault="000206F4">
            <w:r>
              <w:t>Antalet spelare i ungdomslagen ökar.</w:t>
            </w:r>
          </w:p>
        </w:tc>
        <w:tc>
          <w:tcPr>
            <w:tcW w:w="4531" w:type="dxa"/>
          </w:tcPr>
          <w:p w14:paraId="4AD8306D" w14:textId="11E0EE2E" w:rsidR="000206F4" w:rsidRDefault="000206F4">
            <w:r>
              <w:t xml:space="preserve">Genomföra en </w:t>
            </w:r>
            <w:r w:rsidR="00A850C1">
              <w:t>aktivitet</w:t>
            </w:r>
            <w:r>
              <w:t xml:space="preserve"> för</w:t>
            </w:r>
            <w:r w:rsidR="00A850C1">
              <w:t xml:space="preserve"> yngre åldrar</w:t>
            </w:r>
            <w:r>
              <w:t xml:space="preserve"> i samverkan med Västergötlands innebandyförbund</w:t>
            </w:r>
            <w:r w:rsidR="00EB35A4">
              <w:t xml:space="preserve">. </w:t>
            </w:r>
          </w:p>
        </w:tc>
      </w:tr>
      <w:tr w:rsidR="000206F4" w14:paraId="392E86D6" w14:textId="77777777" w:rsidTr="00830C6B">
        <w:tc>
          <w:tcPr>
            <w:tcW w:w="4531" w:type="dxa"/>
          </w:tcPr>
          <w:p w14:paraId="6FE3B61B" w14:textId="51F384B2" w:rsidR="000206F4" w:rsidRDefault="000206F4">
            <w:r>
              <w:t>Vi har många som engagerar sig i föreningens verksamhet och utveckling.</w:t>
            </w:r>
          </w:p>
        </w:tc>
        <w:tc>
          <w:tcPr>
            <w:tcW w:w="4531" w:type="dxa"/>
          </w:tcPr>
          <w:p w14:paraId="0DCE2A04" w14:textId="598F2E68" w:rsidR="000206F4" w:rsidRDefault="003E31D5">
            <w:r>
              <w:t>Prova</w:t>
            </w:r>
            <w:r w:rsidR="0097652F">
              <w:t xml:space="preserve"> ett nytt sätt att engagera föräldrar i föreningens aktiviteter.</w:t>
            </w:r>
          </w:p>
        </w:tc>
      </w:tr>
    </w:tbl>
    <w:p w14:paraId="5266B1FB" w14:textId="77777777" w:rsidR="006E2138" w:rsidRDefault="006E213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2E45" w14:paraId="04C999A3" w14:textId="77777777" w:rsidTr="00C92E45">
        <w:tc>
          <w:tcPr>
            <w:tcW w:w="9062" w:type="dxa"/>
            <w:gridSpan w:val="2"/>
          </w:tcPr>
          <w:p w14:paraId="4D5E5FE2" w14:textId="77777777" w:rsidR="00C92E45" w:rsidRPr="006A2BB5" w:rsidRDefault="00C92E45" w:rsidP="00C92E45">
            <w:pPr>
              <w:rPr>
                <w:b/>
                <w:bCs/>
              </w:rPr>
            </w:pPr>
            <w:r w:rsidRPr="006A2BB5">
              <w:rPr>
                <w:b/>
                <w:bCs/>
              </w:rPr>
              <w:t>Långsiktigt mål: Så länge som möjligt</w:t>
            </w:r>
          </w:p>
          <w:p w14:paraId="7B8051A8" w14:textId="77777777" w:rsidR="00C92E45" w:rsidRDefault="00C92E45" w:rsidP="006E2138">
            <w:pPr>
              <w:rPr>
                <w:b/>
                <w:bCs/>
              </w:rPr>
            </w:pPr>
          </w:p>
        </w:tc>
      </w:tr>
      <w:tr w:rsidR="000206F4" w14:paraId="000C2B74" w14:textId="77777777" w:rsidTr="00D64E53">
        <w:tc>
          <w:tcPr>
            <w:tcW w:w="4531" w:type="dxa"/>
          </w:tcPr>
          <w:p w14:paraId="4DE28BEE" w14:textId="650F25B9" w:rsidR="000206F4" w:rsidRPr="006A2BB5" w:rsidRDefault="000206F4" w:rsidP="00C92E45">
            <w:pPr>
              <w:rPr>
                <w:b/>
                <w:bCs/>
              </w:rPr>
            </w:pPr>
            <w:r>
              <w:rPr>
                <w:b/>
                <w:bCs/>
              </w:rPr>
              <w:t>Delmål</w:t>
            </w:r>
          </w:p>
        </w:tc>
        <w:tc>
          <w:tcPr>
            <w:tcW w:w="4531" w:type="dxa"/>
          </w:tcPr>
          <w:p w14:paraId="3E488B13" w14:textId="5258014E" w:rsidR="000206F4" w:rsidRPr="006A2BB5" w:rsidRDefault="000206F4" w:rsidP="00C92E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Aktivitet </w:t>
            </w:r>
          </w:p>
        </w:tc>
      </w:tr>
      <w:tr w:rsidR="00C92E45" w14:paraId="21EF1C5F" w14:textId="77777777" w:rsidTr="007056ED">
        <w:tc>
          <w:tcPr>
            <w:tcW w:w="4531" w:type="dxa"/>
          </w:tcPr>
          <w:p w14:paraId="73E5B6EA" w14:textId="11271B94" w:rsidR="00C92E45" w:rsidRDefault="00C92E45" w:rsidP="00C92E45">
            <w:r>
              <w:t xml:space="preserve">Vi har etablerat </w:t>
            </w:r>
            <w:proofErr w:type="gramStart"/>
            <w:r>
              <w:t>representationslag herr</w:t>
            </w:r>
            <w:proofErr w:type="gramEnd"/>
            <w:r>
              <w:t xml:space="preserve"> i div 1 och representationslag dam.</w:t>
            </w:r>
          </w:p>
          <w:p w14:paraId="22811A76" w14:textId="77777777" w:rsidR="00C92E45" w:rsidRDefault="00C92E45" w:rsidP="006E2138"/>
        </w:tc>
        <w:tc>
          <w:tcPr>
            <w:tcW w:w="4531" w:type="dxa"/>
          </w:tcPr>
          <w:p w14:paraId="1DAD71B0" w14:textId="26F4E471" w:rsidR="00C92E45" w:rsidRDefault="00C92E45" w:rsidP="006E2138">
            <w:r>
              <w:t>Öka sponsorintäkter</w:t>
            </w:r>
            <w:r w:rsidR="0097652F">
              <w:t xml:space="preserve"> genom personlig sponsring</w:t>
            </w:r>
            <w:r w:rsidR="00EB35A4">
              <w:t>.</w:t>
            </w:r>
          </w:p>
        </w:tc>
      </w:tr>
    </w:tbl>
    <w:p w14:paraId="7CDD7BAE" w14:textId="705848BD" w:rsidR="006E2138" w:rsidRDefault="006E2138" w:rsidP="006E213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2E45" w14:paraId="5C2235C4" w14:textId="77777777" w:rsidTr="00C92E45">
        <w:tc>
          <w:tcPr>
            <w:tcW w:w="9062" w:type="dxa"/>
            <w:gridSpan w:val="2"/>
          </w:tcPr>
          <w:p w14:paraId="21296DC0" w14:textId="77777777" w:rsidR="00C92E45" w:rsidRPr="006A2BB5" w:rsidRDefault="00C92E45" w:rsidP="00C92E45">
            <w:pPr>
              <w:rPr>
                <w:b/>
                <w:bCs/>
              </w:rPr>
            </w:pPr>
            <w:r w:rsidRPr="006A2BB5">
              <w:rPr>
                <w:b/>
                <w:bCs/>
              </w:rPr>
              <w:t>Långsiktigt mål: I en så bra verksamhet som möjligt</w:t>
            </w:r>
          </w:p>
          <w:p w14:paraId="5EB836FB" w14:textId="77777777" w:rsidR="00C92E45" w:rsidRDefault="00C92E45" w:rsidP="006E2138">
            <w:pPr>
              <w:rPr>
                <w:b/>
                <w:bCs/>
              </w:rPr>
            </w:pPr>
          </w:p>
        </w:tc>
      </w:tr>
      <w:tr w:rsidR="00C92E45" w14:paraId="7122FB3C" w14:textId="77777777" w:rsidTr="00A81E6B">
        <w:tc>
          <w:tcPr>
            <w:tcW w:w="4531" w:type="dxa"/>
          </w:tcPr>
          <w:p w14:paraId="3327B31C" w14:textId="7B6FF4FB" w:rsidR="00C92E45" w:rsidRPr="006A2BB5" w:rsidRDefault="00C92E45" w:rsidP="00C92E45">
            <w:pPr>
              <w:rPr>
                <w:b/>
                <w:bCs/>
              </w:rPr>
            </w:pPr>
            <w:r>
              <w:rPr>
                <w:b/>
                <w:bCs/>
              </w:rPr>
              <w:t>Delmål</w:t>
            </w:r>
          </w:p>
        </w:tc>
        <w:tc>
          <w:tcPr>
            <w:tcW w:w="4531" w:type="dxa"/>
          </w:tcPr>
          <w:p w14:paraId="10CF05EC" w14:textId="722812C6" w:rsidR="00C92E45" w:rsidRPr="006A2BB5" w:rsidRDefault="00C92E45" w:rsidP="00C92E45">
            <w:pPr>
              <w:rPr>
                <w:b/>
                <w:bCs/>
              </w:rPr>
            </w:pPr>
            <w:r>
              <w:rPr>
                <w:b/>
                <w:bCs/>
              </w:rPr>
              <w:t>Aktivitet</w:t>
            </w:r>
          </w:p>
        </w:tc>
      </w:tr>
      <w:tr w:rsidR="007E6E69" w14:paraId="61C93ECE" w14:textId="77777777" w:rsidTr="004F15E3">
        <w:tc>
          <w:tcPr>
            <w:tcW w:w="4531" w:type="dxa"/>
          </w:tcPr>
          <w:p w14:paraId="43D50E87" w14:textId="1693870D" w:rsidR="007E6E69" w:rsidRDefault="007E6E69" w:rsidP="007E6E69">
            <w:pPr>
              <w:rPr>
                <w:b/>
                <w:bCs/>
              </w:rPr>
            </w:pPr>
            <w:r>
              <w:t>Vi har trygga och glädjefyllda innebandymiljöer</w:t>
            </w:r>
          </w:p>
        </w:tc>
        <w:tc>
          <w:tcPr>
            <w:tcW w:w="4531" w:type="dxa"/>
          </w:tcPr>
          <w:p w14:paraId="27758057" w14:textId="18C61CB2" w:rsidR="007E6E69" w:rsidRDefault="007E6E69" w:rsidP="007E6E69">
            <w:pPr>
              <w:rPr>
                <w:b/>
                <w:bCs/>
              </w:rPr>
            </w:pPr>
            <w:r>
              <w:t>Starta ett föreningsövergripande spelarråd.</w:t>
            </w:r>
          </w:p>
        </w:tc>
      </w:tr>
      <w:tr w:rsidR="007E6E69" w14:paraId="28525687" w14:textId="77777777" w:rsidTr="00F5269E">
        <w:tc>
          <w:tcPr>
            <w:tcW w:w="4531" w:type="dxa"/>
          </w:tcPr>
          <w:p w14:paraId="2B91683A" w14:textId="77777777" w:rsidR="007E6E69" w:rsidRDefault="007E6E69" w:rsidP="007E6E69"/>
        </w:tc>
        <w:tc>
          <w:tcPr>
            <w:tcW w:w="4531" w:type="dxa"/>
          </w:tcPr>
          <w:p w14:paraId="700C70DA" w14:textId="524C83D0" w:rsidR="007E6E69" w:rsidRDefault="007E6E69" w:rsidP="007E6E69">
            <w:r>
              <w:t>Anordna Sibbens tjejdag.</w:t>
            </w:r>
          </w:p>
        </w:tc>
      </w:tr>
      <w:tr w:rsidR="007E6E69" w14:paraId="1A6F2B59" w14:textId="77777777" w:rsidTr="00A47424">
        <w:tc>
          <w:tcPr>
            <w:tcW w:w="4531" w:type="dxa"/>
          </w:tcPr>
          <w:p w14:paraId="56469C0C" w14:textId="6F16A1DD" w:rsidR="007E6E69" w:rsidRDefault="007E6E69" w:rsidP="007E6E69"/>
        </w:tc>
        <w:tc>
          <w:tcPr>
            <w:tcW w:w="4531" w:type="dxa"/>
          </w:tcPr>
          <w:p w14:paraId="7B377ACE" w14:textId="4120ABF5" w:rsidR="007E6E69" w:rsidRDefault="007E6E69" w:rsidP="007E6E69">
            <w:r>
              <w:t xml:space="preserve">Anordna två </w:t>
            </w:r>
            <w:r w:rsidR="00F604FD">
              <w:t>utbildnings</w:t>
            </w:r>
            <w:r>
              <w:t>tillfällen utifrån trygghet och glädje för tränare/ledare.</w:t>
            </w:r>
          </w:p>
        </w:tc>
      </w:tr>
      <w:tr w:rsidR="007E6E69" w14:paraId="0F859B47" w14:textId="77777777" w:rsidTr="005D2FF7">
        <w:tc>
          <w:tcPr>
            <w:tcW w:w="4531" w:type="dxa"/>
          </w:tcPr>
          <w:p w14:paraId="5CF426A6" w14:textId="77777777" w:rsidR="007E6E69" w:rsidRDefault="007E6E69" w:rsidP="007E6E69"/>
        </w:tc>
        <w:tc>
          <w:tcPr>
            <w:tcW w:w="4531" w:type="dxa"/>
          </w:tcPr>
          <w:p w14:paraId="39E7DFE8" w14:textId="3DC22310" w:rsidR="007E6E69" w:rsidRDefault="007E6E69" w:rsidP="007E6E69">
            <w:r>
              <w:t>Ta fram en utbildningsplan och säkerställa att alla ungdomsledare har en aktuell ledarlicens.</w:t>
            </w:r>
          </w:p>
        </w:tc>
      </w:tr>
    </w:tbl>
    <w:p w14:paraId="5D277B15" w14:textId="0DEB651E" w:rsidR="006166B5" w:rsidRDefault="003E74FA" w:rsidP="00CE0517">
      <w:r>
        <w:t xml:space="preserve">  </w:t>
      </w:r>
    </w:p>
    <w:p w14:paraId="1A92DF8E" w14:textId="7D1E1A79" w:rsidR="00EB35A4" w:rsidRPr="00EB35A4" w:rsidRDefault="00EB35A4" w:rsidP="00CE0517">
      <w:pPr>
        <w:rPr>
          <w:color w:val="FF0000"/>
        </w:rPr>
      </w:pPr>
    </w:p>
    <w:sectPr w:rsidR="00EB35A4" w:rsidRPr="00EB35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DAE0" w14:textId="77777777" w:rsidR="00BB54F0" w:rsidRDefault="00BB54F0" w:rsidP="000206F4">
      <w:pPr>
        <w:spacing w:after="0" w:line="240" w:lineRule="auto"/>
      </w:pPr>
      <w:r>
        <w:separator/>
      </w:r>
    </w:p>
  </w:endnote>
  <w:endnote w:type="continuationSeparator" w:id="0">
    <w:p w14:paraId="4BB7847A" w14:textId="77777777" w:rsidR="00BB54F0" w:rsidRDefault="00BB54F0" w:rsidP="0002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C730" w14:textId="77777777" w:rsidR="00BB54F0" w:rsidRDefault="00BB54F0" w:rsidP="000206F4">
      <w:pPr>
        <w:spacing w:after="0" w:line="240" w:lineRule="auto"/>
      </w:pPr>
      <w:r>
        <w:separator/>
      </w:r>
    </w:p>
  </w:footnote>
  <w:footnote w:type="continuationSeparator" w:id="0">
    <w:p w14:paraId="066FB8A4" w14:textId="77777777" w:rsidR="00BB54F0" w:rsidRDefault="00BB54F0" w:rsidP="00020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8583" w14:textId="5462CBC5" w:rsidR="000206F4" w:rsidRDefault="000206F4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303A5A" wp14:editId="6E1C0D61">
          <wp:simplePos x="0" y="0"/>
          <wp:positionH relativeFrom="column">
            <wp:posOffset>5144494</wp:posOffset>
          </wp:positionH>
          <wp:positionV relativeFrom="paragraph">
            <wp:posOffset>-191467</wp:posOffset>
          </wp:positionV>
          <wp:extent cx="1367814" cy="834036"/>
          <wp:effectExtent l="0" t="0" r="3810" b="4445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814" cy="834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06AF"/>
    <w:multiLevelType w:val="hybridMultilevel"/>
    <w:tmpl w:val="049E9170"/>
    <w:lvl w:ilvl="0" w:tplc="354617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B23A4"/>
    <w:multiLevelType w:val="hybridMultilevel"/>
    <w:tmpl w:val="D994C5F0"/>
    <w:lvl w:ilvl="0" w:tplc="41F4BF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967232">
    <w:abstractNumId w:val="1"/>
  </w:num>
  <w:num w:numId="2" w16cid:durableId="146684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89"/>
    <w:rsid w:val="000206F4"/>
    <w:rsid w:val="000B57F4"/>
    <w:rsid w:val="000F1489"/>
    <w:rsid w:val="00154709"/>
    <w:rsid w:val="001C1BF7"/>
    <w:rsid w:val="003E31D5"/>
    <w:rsid w:val="003E74FA"/>
    <w:rsid w:val="004303BE"/>
    <w:rsid w:val="004F30DF"/>
    <w:rsid w:val="0057677A"/>
    <w:rsid w:val="006166B5"/>
    <w:rsid w:val="006E2138"/>
    <w:rsid w:val="00733071"/>
    <w:rsid w:val="00735D87"/>
    <w:rsid w:val="007E6E69"/>
    <w:rsid w:val="009322FB"/>
    <w:rsid w:val="0097652F"/>
    <w:rsid w:val="009E4B80"/>
    <w:rsid w:val="00A850C1"/>
    <w:rsid w:val="00BB54F0"/>
    <w:rsid w:val="00C03026"/>
    <w:rsid w:val="00C92E45"/>
    <w:rsid w:val="00CE0517"/>
    <w:rsid w:val="00E5602F"/>
    <w:rsid w:val="00EB35A4"/>
    <w:rsid w:val="00F604FD"/>
    <w:rsid w:val="00F62861"/>
    <w:rsid w:val="00F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DF72"/>
  <w15:chartTrackingRefBased/>
  <w15:docId w15:val="{402F8D95-EB9E-4247-AFB8-CF0005E3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06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F1489"/>
    <w:pPr>
      <w:ind w:left="720"/>
      <w:contextualSpacing/>
    </w:pPr>
  </w:style>
  <w:style w:type="table" w:styleId="Tabellrutnt">
    <w:name w:val="Table Grid"/>
    <w:basedOn w:val="Normaltabell"/>
    <w:uiPriority w:val="39"/>
    <w:rsid w:val="006E2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20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20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06F4"/>
  </w:style>
  <w:style w:type="paragraph" w:styleId="Sidfot">
    <w:name w:val="footer"/>
    <w:basedOn w:val="Normal"/>
    <w:link w:val="SidfotChar"/>
    <w:uiPriority w:val="99"/>
    <w:unhideWhenUsed/>
    <w:rsid w:val="00020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20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293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Bäckman</dc:creator>
  <cp:keywords/>
  <dc:description/>
  <cp:lastModifiedBy>Paula Bäckman</cp:lastModifiedBy>
  <cp:revision>9</cp:revision>
  <dcterms:created xsi:type="dcterms:W3CDTF">2023-05-09T15:51:00Z</dcterms:created>
  <dcterms:modified xsi:type="dcterms:W3CDTF">2023-05-29T15:46:00Z</dcterms:modified>
</cp:coreProperties>
</file>