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75C6" w14:textId="721EE39F" w:rsidR="00247EB0" w:rsidRPr="00247EB0" w:rsidRDefault="00247EB0" w:rsidP="00247EB0">
      <w:pPr>
        <w:spacing w:after="240" w:line="240" w:lineRule="auto"/>
        <w:rPr>
          <w:rFonts w:ascii="Open Sans" w:eastAsia="Times New Roman" w:hAnsi="Open Sans" w:cs="Open Sans"/>
          <w:color w:val="000000" w:themeColor="text1"/>
          <w:kern w:val="0"/>
          <w:lang w:eastAsia="sv-SE"/>
          <w14:ligatures w14:val="none"/>
        </w:rPr>
      </w:pPr>
      <w:r w:rsidRPr="00247EB0">
        <w:rPr>
          <w:rFonts w:ascii="Open Sans" w:eastAsia="Times New Roman" w:hAnsi="Open Sans" w:cs="Open Sans"/>
          <w:color w:val="000000" w:themeColor="text1"/>
          <w:kern w:val="0"/>
          <w:sz w:val="32"/>
          <w:szCs w:val="32"/>
          <w:lang w:eastAsia="sv-SE"/>
          <w14:ligatures w14:val="none"/>
        </w:rPr>
        <w:t>Spelsystemet 4-2-3-1</w:t>
      </w:r>
      <w:r w:rsidRPr="00247EB0">
        <w:rPr>
          <w:rFonts w:ascii="Open Sans" w:eastAsia="Times New Roman" w:hAnsi="Open Sans" w:cs="Open Sans"/>
          <w:color w:val="000000" w:themeColor="text1"/>
          <w:kern w:val="0"/>
          <w:sz w:val="23"/>
          <w:szCs w:val="23"/>
          <w:lang w:eastAsia="sv-SE"/>
          <w14:ligatures w14:val="none"/>
        </w:rPr>
        <w:t xml:space="preserve"> </w:t>
      </w:r>
      <w:r w:rsidRPr="00247EB0">
        <w:rPr>
          <w:rFonts w:ascii="Open Sans" w:eastAsia="Times New Roman" w:hAnsi="Open Sans" w:cs="Open Sans"/>
          <w:color w:val="000000" w:themeColor="text1"/>
          <w:kern w:val="0"/>
          <w:lang w:eastAsia="sv-SE"/>
          <w14:ligatures w14:val="none"/>
        </w:rPr>
        <w:t>Detta system passar perfekt för lag som vill dominera både bollinnehav och matchens taktiska tempo. Dess struktur – med fyra försvarare, två defensiva mittfältare, tre offensiva mittfältare och en ensam anfallare – ger ett naturligt samspel mellan olika lagdelar.</w:t>
      </w:r>
    </w:p>
    <w:p w14:paraId="70AD239D" w14:textId="77777777" w:rsidR="00247EB0" w:rsidRPr="00247EB0" w:rsidRDefault="00CB1CBA" w:rsidP="00247EB0">
      <w:pPr>
        <w:spacing w:after="0" w:line="240" w:lineRule="auto"/>
        <w:rPr>
          <w:rFonts w:ascii="Open Sans" w:eastAsia="Times New Roman" w:hAnsi="Open Sans" w:cs="Open Sans"/>
          <w:kern w:val="0"/>
          <w:sz w:val="23"/>
          <w:szCs w:val="23"/>
          <w:lang w:eastAsia="sv-SE"/>
          <w14:ligatures w14:val="none"/>
        </w:rPr>
      </w:pPr>
      <w:r>
        <w:rPr>
          <w:rFonts w:ascii="Times New Roman" w:eastAsia="Times New Roman" w:hAnsi="Times New Roman" w:cs="Times New Roman"/>
          <w:noProof/>
          <w:kern w:val="0"/>
          <w:lang w:eastAsia="sv-SE"/>
        </w:rPr>
        <w:pict w14:anchorId="68E97BE2">
          <v:rect id="_x0000_i1025" alt="" style="width:453.6pt;height:.05pt;mso-width-percent:0;mso-height-percent:0;mso-width-percent:0;mso-height-percent:0" o:hralign="center" o:hrstd="t" o:hr="t" fillcolor="#a0a0a0" stroked="f"/>
        </w:pict>
      </w:r>
    </w:p>
    <w:p w14:paraId="30AAC349" w14:textId="77777777" w:rsidR="00247EB0" w:rsidRDefault="00247EB0" w:rsidP="00247EB0">
      <w:pPr>
        <w:spacing w:after="240" w:line="240" w:lineRule="auto"/>
        <w:rPr>
          <w:rFonts w:ascii="Open Sans" w:eastAsia="Times New Roman" w:hAnsi="Open Sans" w:cs="Open Sans"/>
          <w:color w:val="1C2E3D"/>
          <w:kern w:val="0"/>
          <w:sz w:val="30"/>
          <w:szCs w:val="30"/>
          <w:lang w:eastAsia="sv-SE"/>
          <w14:ligatures w14:val="none"/>
        </w:rPr>
      </w:pPr>
    </w:p>
    <w:p w14:paraId="498E8E88" w14:textId="357DA835" w:rsidR="00247EB0" w:rsidRPr="00247EB0" w:rsidRDefault="00247EB0" w:rsidP="00247EB0">
      <w:pPr>
        <w:spacing w:after="240" w:line="240" w:lineRule="auto"/>
        <w:rPr>
          <w:rFonts w:ascii="Open Sans" w:eastAsia="Times New Roman" w:hAnsi="Open Sans" w:cs="Open Sans"/>
          <w:color w:val="878C91"/>
          <w:kern w:val="0"/>
          <w:sz w:val="23"/>
          <w:szCs w:val="23"/>
          <w:lang w:eastAsia="sv-SE"/>
          <w14:ligatures w14:val="none"/>
        </w:rPr>
      </w:pPr>
      <w:r w:rsidRPr="00247EB0">
        <w:rPr>
          <w:rFonts w:ascii="Open Sans" w:eastAsia="Times New Roman" w:hAnsi="Open Sans" w:cs="Open Sans"/>
          <w:b/>
          <w:bCs/>
          <w:color w:val="1C2E3D"/>
          <w:kern w:val="0"/>
          <w:sz w:val="23"/>
          <w:szCs w:val="23"/>
          <w:lang w:eastAsia="sv-SE"/>
          <w14:ligatures w14:val="none"/>
        </w:rPr>
        <w:t>1. Försvaret:</w:t>
      </w:r>
      <w:r w:rsidRPr="00247EB0">
        <w:rPr>
          <w:rFonts w:ascii="Open Sans" w:eastAsia="Times New Roman" w:hAnsi="Open Sans" w:cs="Open Sans"/>
          <w:color w:val="878C91"/>
          <w:kern w:val="0"/>
          <w:sz w:val="23"/>
          <w:szCs w:val="23"/>
          <w:lang w:eastAsia="sv-SE"/>
          <w14:ligatures w14:val="none"/>
        </w:rPr>
        <w:br/>
      </w:r>
      <w:r w:rsidRPr="00247EB0">
        <w:rPr>
          <w:rFonts w:ascii="Open Sans" w:eastAsia="Times New Roman" w:hAnsi="Open Sans" w:cs="Open Sans"/>
          <w:color w:val="000000" w:themeColor="text1"/>
          <w:kern w:val="0"/>
          <w:lang w:eastAsia="sv-SE"/>
          <w14:ligatures w14:val="none"/>
        </w:rPr>
        <w:t>De fyra försvararna utgör basen i 4-2-3-1. Mittbackarna fokuserar på att hantera motståndarnas anfallare och läsa spelet, medan ytterbackarna har dubbla roller: att försvara längs kanterna och bidra i offensiven. Ytterbackarnas offensiva utflykter är särskilt viktiga i detta system, eftersom de ger bredd i anfallen och skapar ytor för yttermittfältarna att skära in centralt.</w:t>
      </w:r>
    </w:p>
    <w:p w14:paraId="2ADDF794" w14:textId="77777777" w:rsidR="00247EB0" w:rsidRDefault="00247EB0" w:rsidP="00247EB0">
      <w:pPr>
        <w:spacing w:after="240" w:line="240" w:lineRule="auto"/>
        <w:rPr>
          <w:rFonts w:ascii="Open Sans" w:eastAsia="Times New Roman" w:hAnsi="Open Sans" w:cs="Open Sans"/>
          <w:b/>
          <w:bCs/>
          <w:color w:val="1C2E3D"/>
          <w:kern w:val="0"/>
          <w:sz w:val="23"/>
          <w:szCs w:val="23"/>
          <w:lang w:eastAsia="sv-SE"/>
          <w14:ligatures w14:val="none"/>
        </w:rPr>
      </w:pPr>
    </w:p>
    <w:p w14:paraId="7CFEC361" w14:textId="0B829014" w:rsidR="00247EB0" w:rsidRPr="00247EB0" w:rsidRDefault="00247EB0" w:rsidP="00247EB0">
      <w:pPr>
        <w:spacing w:after="240" w:line="240" w:lineRule="auto"/>
        <w:rPr>
          <w:rFonts w:ascii="Open Sans" w:eastAsia="Times New Roman" w:hAnsi="Open Sans" w:cs="Open Sans"/>
          <w:color w:val="878C91"/>
          <w:kern w:val="0"/>
          <w:sz w:val="23"/>
          <w:szCs w:val="23"/>
          <w:lang w:eastAsia="sv-SE"/>
          <w14:ligatures w14:val="none"/>
        </w:rPr>
      </w:pPr>
      <w:r w:rsidRPr="00247EB0">
        <w:rPr>
          <w:rFonts w:ascii="Open Sans" w:eastAsia="Times New Roman" w:hAnsi="Open Sans" w:cs="Open Sans"/>
          <w:b/>
          <w:bCs/>
          <w:color w:val="1C2E3D"/>
          <w:kern w:val="0"/>
          <w:sz w:val="23"/>
          <w:szCs w:val="23"/>
          <w:lang w:eastAsia="sv-SE"/>
          <w14:ligatures w14:val="none"/>
        </w:rPr>
        <w:t>2. Defensiva mittfältare:</w:t>
      </w:r>
      <w:r w:rsidRPr="00247EB0">
        <w:rPr>
          <w:rFonts w:ascii="Open Sans" w:eastAsia="Times New Roman" w:hAnsi="Open Sans" w:cs="Open Sans"/>
          <w:color w:val="878C91"/>
          <w:kern w:val="0"/>
          <w:sz w:val="23"/>
          <w:szCs w:val="23"/>
          <w:lang w:eastAsia="sv-SE"/>
          <w14:ligatures w14:val="none"/>
        </w:rPr>
        <w:br/>
      </w:r>
      <w:r w:rsidRPr="00247EB0">
        <w:rPr>
          <w:rFonts w:ascii="Open Sans" w:eastAsia="Times New Roman" w:hAnsi="Open Sans" w:cs="Open Sans"/>
          <w:color w:val="000000" w:themeColor="text1"/>
          <w:kern w:val="0"/>
          <w:lang w:eastAsia="sv-SE"/>
          <w14:ligatures w14:val="none"/>
        </w:rPr>
        <w:t>De två defensiva mittfältarna är navet i 4-2-3-1. Deras primära uppgift är att skydda backlinjen genom att vinna boll, bryta motståndarnas spel och ge balans till laget. En av dessa spelare fungerar ofta som en ”bollvinnare” medan den andra är en spelfördelare som snabbt kan vända spelet från defensivt till offensivt. Detta partnerskap är avgörande för att hålla laget kompakt och minska riskerna för kontringar.</w:t>
      </w:r>
    </w:p>
    <w:p w14:paraId="549A677C" w14:textId="77777777" w:rsidR="00247EB0" w:rsidRPr="00247EB0" w:rsidRDefault="00247EB0" w:rsidP="00247EB0">
      <w:pPr>
        <w:spacing w:after="0" w:line="240" w:lineRule="auto"/>
        <w:rPr>
          <w:rFonts w:ascii="Times New Roman" w:eastAsia="Times New Roman" w:hAnsi="Times New Roman" w:cs="Times New Roman"/>
          <w:kern w:val="0"/>
          <w:lang w:eastAsia="sv-SE"/>
          <w14:ligatures w14:val="none"/>
        </w:rPr>
      </w:pPr>
    </w:p>
    <w:p w14:paraId="6EEF4209" w14:textId="77777777" w:rsidR="00247EB0" w:rsidRDefault="00247EB0" w:rsidP="00247EB0">
      <w:pPr>
        <w:pStyle w:val="Normalwebb"/>
        <w:spacing w:before="0" w:beforeAutospacing="0" w:after="240" w:afterAutospacing="0"/>
        <w:rPr>
          <w:rFonts w:ascii="Open Sans" w:hAnsi="Open Sans" w:cs="Open Sans"/>
          <w:color w:val="878C91"/>
          <w:sz w:val="23"/>
          <w:szCs w:val="23"/>
        </w:rPr>
      </w:pPr>
      <w:r>
        <w:rPr>
          <w:rStyle w:val="Stark"/>
          <w:rFonts w:ascii="Open Sans" w:eastAsiaTheme="majorEastAsia" w:hAnsi="Open Sans" w:cs="Open Sans"/>
          <w:color w:val="1C2E3D"/>
          <w:sz w:val="23"/>
          <w:szCs w:val="23"/>
        </w:rPr>
        <w:t>3. Offensiva mittfältare:</w:t>
      </w:r>
      <w:r>
        <w:rPr>
          <w:rFonts w:ascii="Open Sans" w:hAnsi="Open Sans" w:cs="Open Sans"/>
          <w:color w:val="878C91"/>
          <w:sz w:val="23"/>
          <w:szCs w:val="23"/>
        </w:rPr>
        <w:br/>
      </w:r>
      <w:r w:rsidRPr="00247EB0">
        <w:rPr>
          <w:rFonts w:ascii="Open Sans" w:hAnsi="Open Sans" w:cs="Open Sans"/>
          <w:color w:val="000000" w:themeColor="text1"/>
        </w:rPr>
        <w:t>De tre offensiva mittfältarna är de kreativa krafterna i laget. Den centrala mittfältaren (nummer 10) är vanligtvis den mest kreativa spelaren på planen och ansvarar för att skapa chanser för anfallaren samt bidra med nyckelpassningar. Yttermittfältarna i systemet kan både bredda spelet och skära inåt för att avsluta själva eller kombinera med centrala spelare.</w:t>
      </w:r>
    </w:p>
    <w:p w14:paraId="6BC5489B" w14:textId="77777777" w:rsidR="00247EB0" w:rsidRDefault="00247EB0" w:rsidP="00247EB0">
      <w:pPr>
        <w:pStyle w:val="Normalwebb"/>
        <w:spacing w:before="0" w:beforeAutospacing="0" w:after="240" w:afterAutospacing="0"/>
        <w:rPr>
          <w:rFonts w:ascii="Open Sans" w:hAnsi="Open Sans" w:cs="Open Sans"/>
          <w:color w:val="878C91"/>
          <w:sz w:val="23"/>
          <w:szCs w:val="23"/>
        </w:rPr>
      </w:pPr>
      <w:r>
        <w:rPr>
          <w:rStyle w:val="Stark"/>
          <w:rFonts w:ascii="Open Sans" w:eastAsiaTheme="majorEastAsia" w:hAnsi="Open Sans" w:cs="Open Sans"/>
          <w:color w:val="1C2E3D"/>
          <w:sz w:val="23"/>
          <w:szCs w:val="23"/>
        </w:rPr>
        <w:t>4. Anfallaren:</w:t>
      </w:r>
      <w:r>
        <w:rPr>
          <w:rFonts w:ascii="Open Sans" w:hAnsi="Open Sans" w:cs="Open Sans"/>
          <w:color w:val="878C91"/>
          <w:sz w:val="23"/>
          <w:szCs w:val="23"/>
        </w:rPr>
        <w:br/>
      </w:r>
      <w:r w:rsidRPr="00247EB0">
        <w:rPr>
          <w:rFonts w:ascii="Open Sans" w:hAnsi="Open Sans" w:cs="Open Sans"/>
          <w:color w:val="000000" w:themeColor="text1"/>
        </w:rPr>
        <w:t>Den ensamma anfallaren har en tuff men viktig roll i 4-2-3-1. Anfallaren måste kunna hålla fast bollen, ta emot passningar från mittfältet och utnyttja sina chanser framför mål. I vissa fall agerar anfallaren även som en ”falsk nia”, vilket innebär att han droppar ner i mittfältet för att skapa ytor för de offensiva mittfältarna att springa in i.</w:t>
      </w:r>
    </w:p>
    <w:p w14:paraId="3D4C28D3" w14:textId="77777777" w:rsidR="00247EB0" w:rsidRDefault="00247EB0" w:rsidP="00247EB0">
      <w:pPr>
        <w:spacing w:after="192" w:line="240" w:lineRule="auto"/>
        <w:outlineLvl w:val="3"/>
        <w:rPr>
          <w:rFonts w:ascii="Open Sans" w:eastAsia="Times New Roman" w:hAnsi="Open Sans" w:cs="Open Sans"/>
          <w:color w:val="1C2E3D"/>
          <w:kern w:val="0"/>
          <w:sz w:val="30"/>
          <w:szCs w:val="30"/>
          <w:lang w:eastAsia="sv-SE"/>
          <w14:ligatures w14:val="none"/>
        </w:rPr>
      </w:pPr>
    </w:p>
    <w:p w14:paraId="45202251" w14:textId="77777777" w:rsidR="00247EB0" w:rsidRDefault="00247EB0" w:rsidP="00247EB0">
      <w:pPr>
        <w:spacing w:after="192" w:line="240" w:lineRule="auto"/>
        <w:outlineLvl w:val="3"/>
        <w:rPr>
          <w:rFonts w:ascii="Open Sans" w:eastAsia="Times New Roman" w:hAnsi="Open Sans" w:cs="Open Sans"/>
          <w:color w:val="1C2E3D"/>
          <w:kern w:val="0"/>
          <w:sz w:val="30"/>
          <w:szCs w:val="30"/>
          <w:lang w:eastAsia="sv-SE"/>
          <w14:ligatures w14:val="none"/>
        </w:rPr>
      </w:pPr>
    </w:p>
    <w:p w14:paraId="0804A6BF" w14:textId="77777777" w:rsidR="00247EB0" w:rsidRDefault="00247EB0" w:rsidP="00247EB0">
      <w:pPr>
        <w:spacing w:after="192" w:line="240" w:lineRule="auto"/>
        <w:outlineLvl w:val="3"/>
        <w:rPr>
          <w:rFonts w:ascii="Open Sans" w:eastAsia="Times New Roman" w:hAnsi="Open Sans" w:cs="Open Sans"/>
          <w:color w:val="1C2E3D"/>
          <w:kern w:val="0"/>
          <w:sz w:val="30"/>
          <w:szCs w:val="30"/>
          <w:lang w:eastAsia="sv-SE"/>
          <w14:ligatures w14:val="none"/>
        </w:rPr>
      </w:pPr>
    </w:p>
    <w:p w14:paraId="1B467041" w14:textId="7CD16460" w:rsidR="00247EB0" w:rsidRPr="00247EB0" w:rsidRDefault="00247EB0" w:rsidP="00247EB0">
      <w:pPr>
        <w:spacing w:after="192" w:line="240" w:lineRule="auto"/>
        <w:outlineLvl w:val="3"/>
        <w:rPr>
          <w:rFonts w:ascii="Open Sans" w:eastAsia="Times New Roman" w:hAnsi="Open Sans" w:cs="Open Sans"/>
          <w:color w:val="1C2E3D"/>
          <w:kern w:val="0"/>
          <w:sz w:val="32"/>
          <w:szCs w:val="32"/>
          <w:lang w:eastAsia="sv-SE"/>
          <w14:ligatures w14:val="none"/>
        </w:rPr>
      </w:pPr>
      <w:r w:rsidRPr="00247EB0">
        <w:rPr>
          <w:rFonts w:ascii="Open Sans" w:eastAsia="Times New Roman" w:hAnsi="Open Sans" w:cs="Open Sans"/>
          <w:color w:val="1C2E3D"/>
          <w:kern w:val="0"/>
          <w:sz w:val="32"/>
          <w:szCs w:val="32"/>
          <w:lang w:eastAsia="sv-SE"/>
          <w14:ligatures w14:val="none"/>
        </w:rPr>
        <w:t>Fördelar med 4-2-3-1</w:t>
      </w:r>
    </w:p>
    <w:p w14:paraId="73D9A4A6" w14:textId="77777777" w:rsidR="00247EB0" w:rsidRPr="00247EB0" w:rsidRDefault="00247EB0" w:rsidP="00247EB0">
      <w:pPr>
        <w:spacing w:after="192" w:line="240" w:lineRule="auto"/>
        <w:outlineLvl w:val="3"/>
        <w:rPr>
          <w:rFonts w:ascii="Open Sans" w:eastAsia="Times New Roman" w:hAnsi="Open Sans" w:cs="Open Sans"/>
          <w:color w:val="000000" w:themeColor="text1"/>
          <w:kern w:val="0"/>
          <w:sz w:val="30"/>
          <w:szCs w:val="30"/>
          <w:lang w:eastAsia="sv-SE"/>
          <w14:ligatures w14:val="none"/>
        </w:rPr>
      </w:pPr>
    </w:p>
    <w:p w14:paraId="784D3C82" w14:textId="77777777" w:rsidR="00247EB0" w:rsidRPr="00247EB0" w:rsidRDefault="00247EB0" w:rsidP="00247EB0">
      <w:pPr>
        <w:numPr>
          <w:ilvl w:val="0"/>
          <w:numId w:val="1"/>
        </w:numPr>
        <w:spacing w:after="0" w:line="240" w:lineRule="auto"/>
        <w:ind w:left="1200"/>
        <w:rPr>
          <w:rFonts w:ascii="Open Sans" w:eastAsia="Times New Roman" w:hAnsi="Open Sans" w:cs="Open Sans"/>
          <w:color w:val="000000" w:themeColor="text1"/>
          <w:kern w:val="0"/>
          <w:lang w:eastAsia="sv-SE"/>
          <w14:ligatures w14:val="none"/>
        </w:rPr>
      </w:pPr>
      <w:r w:rsidRPr="00247EB0">
        <w:rPr>
          <w:rFonts w:ascii="Open Sans" w:eastAsia="Times New Roman" w:hAnsi="Open Sans" w:cs="Open Sans"/>
          <w:b/>
          <w:bCs/>
          <w:color w:val="000000" w:themeColor="text1"/>
          <w:kern w:val="0"/>
          <w:lang w:eastAsia="sv-SE"/>
          <w14:ligatures w14:val="none"/>
        </w:rPr>
        <w:t>Balans mellan offensiv och defensiv:</w:t>
      </w:r>
      <w:r w:rsidRPr="00247EB0">
        <w:rPr>
          <w:rFonts w:ascii="Open Sans" w:eastAsia="Times New Roman" w:hAnsi="Open Sans" w:cs="Open Sans"/>
          <w:color w:val="000000" w:themeColor="text1"/>
          <w:kern w:val="0"/>
          <w:lang w:eastAsia="sv-SE"/>
          <w14:ligatures w14:val="none"/>
        </w:rPr>
        <w:br/>
        <w:t>Systemet erbjuder en stark defensiv stabilitet genom de två defensiva mittfältarna, samtidigt som det ger flera offensiva alternativ genom de tre offensiva mittfältarna och ytterbackarnas offensiva löpningar.</w:t>
      </w:r>
    </w:p>
    <w:p w14:paraId="7CDBAEE4" w14:textId="77777777" w:rsidR="00247EB0" w:rsidRPr="00247EB0" w:rsidRDefault="00247EB0" w:rsidP="00247EB0">
      <w:pPr>
        <w:spacing w:after="0" w:line="240" w:lineRule="auto"/>
        <w:ind w:left="1200"/>
        <w:rPr>
          <w:rFonts w:ascii="Open Sans" w:eastAsia="Times New Roman" w:hAnsi="Open Sans" w:cs="Open Sans"/>
          <w:color w:val="000000" w:themeColor="text1"/>
          <w:kern w:val="0"/>
          <w:lang w:eastAsia="sv-SE"/>
          <w14:ligatures w14:val="none"/>
        </w:rPr>
      </w:pPr>
    </w:p>
    <w:p w14:paraId="461751B2" w14:textId="77777777" w:rsidR="00247EB0" w:rsidRPr="00247EB0" w:rsidRDefault="00247EB0" w:rsidP="00247EB0">
      <w:pPr>
        <w:numPr>
          <w:ilvl w:val="0"/>
          <w:numId w:val="1"/>
        </w:numPr>
        <w:spacing w:before="60" w:after="0" w:line="240" w:lineRule="auto"/>
        <w:ind w:left="1200"/>
        <w:rPr>
          <w:rFonts w:ascii="Open Sans" w:eastAsia="Times New Roman" w:hAnsi="Open Sans" w:cs="Open Sans"/>
          <w:color w:val="000000" w:themeColor="text1"/>
          <w:kern w:val="0"/>
          <w:lang w:eastAsia="sv-SE"/>
          <w14:ligatures w14:val="none"/>
        </w:rPr>
      </w:pPr>
      <w:r w:rsidRPr="00247EB0">
        <w:rPr>
          <w:rFonts w:ascii="Open Sans" w:eastAsia="Times New Roman" w:hAnsi="Open Sans" w:cs="Open Sans"/>
          <w:b/>
          <w:bCs/>
          <w:color w:val="000000" w:themeColor="text1"/>
          <w:kern w:val="0"/>
          <w:lang w:eastAsia="sv-SE"/>
          <w14:ligatures w14:val="none"/>
        </w:rPr>
        <w:t>Kontroll över mittfältet:</w:t>
      </w:r>
      <w:r w:rsidRPr="00247EB0">
        <w:rPr>
          <w:rFonts w:ascii="Open Sans" w:eastAsia="Times New Roman" w:hAnsi="Open Sans" w:cs="Open Sans"/>
          <w:color w:val="000000" w:themeColor="text1"/>
          <w:kern w:val="0"/>
          <w:lang w:eastAsia="sv-SE"/>
          <w14:ligatures w14:val="none"/>
        </w:rPr>
        <w:br/>
        <w:t>De centrala mittfältarna (både defensiva och offensiva) ger laget en överlägsen numerär centralt, vilket är viktigt för att kontrollera bollinnehavet och vinna tillbaka bollen snabbt.</w:t>
      </w:r>
    </w:p>
    <w:p w14:paraId="46CD7650" w14:textId="77777777" w:rsidR="00247EB0" w:rsidRPr="00247EB0" w:rsidRDefault="00247EB0" w:rsidP="00247EB0">
      <w:pPr>
        <w:spacing w:before="60" w:after="0" w:line="240" w:lineRule="auto"/>
        <w:rPr>
          <w:rFonts w:ascii="Open Sans" w:eastAsia="Times New Roman" w:hAnsi="Open Sans" w:cs="Open Sans"/>
          <w:color w:val="000000" w:themeColor="text1"/>
          <w:kern w:val="0"/>
          <w:lang w:eastAsia="sv-SE"/>
          <w14:ligatures w14:val="none"/>
        </w:rPr>
      </w:pPr>
    </w:p>
    <w:p w14:paraId="07A5E6EB" w14:textId="77777777" w:rsidR="00247EB0" w:rsidRPr="00247EB0" w:rsidRDefault="00247EB0" w:rsidP="00247EB0">
      <w:pPr>
        <w:numPr>
          <w:ilvl w:val="0"/>
          <w:numId w:val="1"/>
        </w:numPr>
        <w:spacing w:before="60" w:after="0" w:line="240" w:lineRule="auto"/>
        <w:ind w:left="1200"/>
        <w:rPr>
          <w:rFonts w:ascii="Open Sans" w:eastAsia="Times New Roman" w:hAnsi="Open Sans" w:cs="Open Sans"/>
          <w:color w:val="000000" w:themeColor="text1"/>
          <w:kern w:val="0"/>
          <w:lang w:eastAsia="sv-SE"/>
          <w14:ligatures w14:val="none"/>
        </w:rPr>
      </w:pPr>
      <w:r w:rsidRPr="00247EB0">
        <w:rPr>
          <w:rFonts w:ascii="Open Sans" w:eastAsia="Times New Roman" w:hAnsi="Open Sans" w:cs="Open Sans"/>
          <w:b/>
          <w:bCs/>
          <w:color w:val="000000" w:themeColor="text1"/>
          <w:kern w:val="0"/>
          <w:lang w:eastAsia="sv-SE"/>
          <w14:ligatures w14:val="none"/>
        </w:rPr>
        <w:t>Flexibilitet:</w:t>
      </w:r>
      <w:r w:rsidRPr="00247EB0">
        <w:rPr>
          <w:rFonts w:ascii="Open Sans" w:eastAsia="Times New Roman" w:hAnsi="Open Sans" w:cs="Open Sans"/>
          <w:color w:val="000000" w:themeColor="text1"/>
          <w:kern w:val="0"/>
          <w:lang w:eastAsia="sv-SE"/>
          <w14:ligatures w14:val="none"/>
        </w:rPr>
        <w:br/>
        <w:t>Tränare kan anpassa systemet beroende på motstånd och matchens utveckling. Yttermittfältarna kan exempelvis fokusera på att pressa högt eller falla tillbaka för att stärka defensiven.</w:t>
      </w:r>
    </w:p>
    <w:p w14:paraId="510A0FD8" w14:textId="77777777" w:rsidR="00247EB0" w:rsidRPr="00247EB0" w:rsidRDefault="00247EB0" w:rsidP="00247EB0">
      <w:pPr>
        <w:spacing w:before="60" w:after="0" w:line="240" w:lineRule="auto"/>
        <w:rPr>
          <w:rFonts w:ascii="Open Sans" w:eastAsia="Times New Roman" w:hAnsi="Open Sans" w:cs="Open Sans"/>
          <w:color w:val="000000" w:themeColor="text1"/>
          <w:kern w:val="0"/>
          <w:lang w:eastAsia="sv-SE"/>
          <w14:ligatures w14:val="none"/>
        </w:rPr>
      </w:pPr>
    </w:p>
    <w:p w14:paraId="02988344" w14:textId="67E43F0E" w:rsidR="00247EB0" w:rsidRPr="00247EB0" w:rsidRDefault="00247EB0" w:rsidP="00247EB0">
      <w:pPr>
        <w:numPr>
          <w:ilvl w:val="0"/>
          <w:numId w:val="1"/>
        </w:numPr>
        <w:spacing w:before="60" w:after="0" w:line="240" w:lineRule="auto"/>
        <w:ind w:left="1200"/>
        <w:rPr>
          <w:rFonts w:ascii="Open Sans" w:eastAsia="Times New Roman" w:hAnsi="Open Sans" w:cs="Open Sans"/>
          <w:color w:val="000000" w:themeColor="text1"/>
          <w:kern w:val="0"/>
          <w:lang w:eastAsia="sv-SE"/>
          <w14:ligatures w14:val="none"/>
        </w:rPr>
      </w:pPr>
      <w:r w:rsidRPr="00247EB0">
        <w:rPr>
          <w:rFonts w:ascii="Open Sans" w:eastAsia="Times New Roman" w:hAnsi="Open Sans" w:cs="Open Sans"/>
          <w:b/>
          <w:bCs/>
          <w:color w:val="000000" w:themeColor="text1"/>
          <w:kern w:val="0"/>
          <w:lang w:eastAsia="sv-SE"/>
          <w14:ligatures w14:val="none"/>
        </w:rPr>
        <w:t>Kreativitet:</w:t>
      </w:r>
      <w:r w:rsidRPr="00247EB0">
        <w:rPr>
          <w:rFonts w:ascii="Open Sans" w:eastAsia="Times New Roman" w:hAnsi="Open Sans" w:cs="Open Sans"/>
          <w:color w:val="000000" w:themeColor="text1"/>
          <w:kern w:val="0"/>
          <w:lang w:eastAsia="sv-SE"/>
          <w14:ligatures w14:val="none"/>
        </w:rPr>
        <w:br/>
        <w:t xml:space="preserve">Den centrala offensiva mittfältaren (nummer </w:t>
      </w:r>
      <w:r w:rsidR="00532E9A">
        <w:rPr>
          <w:rFonts w:ascii="Open Sans" w:eastAsia="Times New Roman" w:hAnsi="Open Sans" w:cs="Open Sans"/>
          <w:color w:val="000000" w:themeColor="text1"/>
          <w:kern w:val="0"/>
          <w:lang w:eastAsia="sv-SE"/>
          <w14:ligatures w14:val="none"/>
        </w:rPr>
        <w:t>8</w:t>
      </w:r>
      <w:r w:rsidRPr="00247EB0">
        <w:rPr>
          <w:rFonts w:ascii="Open Sans" w:eastAsia="Times New Roman" w:hAnsi="Open Sans" w:cs="Open Sans"/>
          <w:color w:val="000000" w:themeColor="text1"/>
          <w:kern w:val="0"/>
          <w:lang w:eastAsia="sv-SE"/>
          <w14:ligatures w14:val="none"/>
        </w:rPr>
        <w:t>) ges mycket frihet att skapa chanser och utnyttja luckor i motståndarnas försvar.</w:t>
      </w:r>
    </w:p>
    <w:p w14:paraId="2FF07C87" w14:textId="77777777" w:rsidR="00247EB0" w:rsidRPr="00247EB0" w:rsidRDefault="00247EB0" w:rsidP="00247EB0">
      <w:pPr>
        <w:spacing w:after="0" w:line="240" w:lineRule="auto"/>
        <w:rPr>
          <w:rFonts w:ascii="Times New Roman" w:eastAsia="Times New Roman" w:hAnsi="Times New Roman" w:cs="Times New Roman"/>
          <w:color w:val="000000" w:themeColor="text1"/>
          <w:kern w:val="0"/>
          <w:lang w:eastAsia="sv-SE"/>
          <w14:ligatures w14:val="none"/>
        </w:rPr>
      </w:pPr>
    </w:p>
    <w:p w14:paraId="06E2F993" w14:textId="5680649E" w:rsidR="00247EB0" w:rsidRDefault="000D4E31">
      <w:r>
        <w:rPr>
          <w:noProof/>
        </w:rPr>
        <w:drawing>
          <wp:anchor distT="0" distB="0" distL="114300" distR="114300" simplePos="0" relativeHeight="251658240" behindDoc="1" locked="0" layoutInCell="1" allowOverlap="1" wp14:anchorId="6BC31C30" wp14:editId="3A53EA15">
            <wp:simplePos x="0" y="0"/>
            <wp:positionH relativeFrom="column">
              <wp:posOffset>1148546</wp:posOffset>
            </wp:positionH>
            <wp:positionV relativeFrom="paragraph">
              <wp:posOffset>75702</wp:posOffset>
            </wp:positionV>
            <wp:extent cx="3584792" cy="3584792"/>
            <wp:effectExtent l="0" t="0" r="0" b="0"/>
            <wp:wrapNone/>
            <wp:docPr id="1061807799" name="Bildobjekt 1" descr="En bild som visar grön, spel, desig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07799" name="Bildobjekt 1" descr="En bild som visar grön, spel, design&#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4792" cy="3584792"/>
                    </a:xfrm>
                    <a:prstGeom prst="rect">
                      <a:avLst/>
                    </a:prstGeom>
                  </pic:spPr>
                </pic:pic>
              </a:graphicData>
            </a:graphic>
            <wp14:sizeRelH relativeFrom="margin">
              <wp14:pctWidth>0</wp14:pctWidth>
            </wp14:sizeRelH>
            <wp14:sizeRelV relativeFrom="margin">
              <wp14:pctHeight>0</wp14:pctHeight>
            </wp14:sizeRelV>
          </wp:anchor>
        </w:drawing>
      </w:r>
    </w:p>
    <w:p w14:paraId="76311CBE" w14:textId="796C9AED" w:rsidR="000D4E31" w:rsidRDefault="000D4E31"/>
    <w:sectPr w:rsidR="000D4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60E19"/>
    <w:multiLevelType w:val="multilevel"/>
    <w:tmpl w:val="2FFC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016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B0"/>
    <w:rsid w:val="000D4E31"/>
    <w:rsid w:val="00122418"/>
    <w:rsid w:val="00196B4B"/>
    <w:rsid w:val="00247EB0"/>
    <w:rsid w:val="00532E9A"/>
    <w:rsid w:val="00CB1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7234"/>
  <w15:chartTrackingRefBased/>
  <w15:docId w15:val="{0B62D960-1381-514D-81B8-7584A974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47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47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47EB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247EB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47EB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47EB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47EB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47EB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47EB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7EB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47EB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47EB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247EB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47EB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47EB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47EB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47EB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47EB0"/>
    <w:rPr>
      <w:rFonts w:eastAsiaTheme="majorEastAsia" w:cstheme="majorBidi"/>
      <w:color w:val="272727" w:themeColor="text1" w:themeTint="D8"/>
    </w:rPr>
  </w:style>
  <w:style w:type="paragraph" w:styleId="Rubrik">
    <w:name w:val="Title"/>
    <w:basedOn w:val="Normal"/>
    <w:next w:val="Normal"/>
    <w:link w:val="RubrikChar"/>
    <w:uiPriority w:val="10"/>
    <w:qFormat/>
    <w:rsid w:val="00247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47EB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47EB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47EB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47EB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47EB0"/>
    <w:rPr>
      <w:i/>
      <w:iCs/>
      <w:color w:val="404040" w:themeColor="text1" w:themeTint="BF"/>
    </w:rPr>
  </w:style>
  <w:style w:type="paragraph" w:styleId="Liststycke">
    <w:name w:val="List Paragraph"/>
    <w:basedOn w:val="Normal"/>
    <w:uiPriority w:val="34"/>
    <w:qFormat/>
    <w:rsid w:val="00247EB0"/>
    <w:pPr>
      <w:ind w:left="720"/>
      <w:contextualSpacing/>
    </w:pPr>
  </w:style>
  <w:style w:type="character" w:styleId="Starkbetoning">
    <w:name w:val="Intense Emphasis"/>
    <w:basedOn w:val="Standardstycketeckensnitt"/>
    <w:uiPriority w:val="21"/>
    <w:qFormat/>
    <w:rsid w:val="00247EB0"/>
    <w:rPr>
      <w:i/>
      <w:iCs/>
      <w:color w:val="0F4761" w:themeColor="accent1" w:themeShade="BF"/>
    </w:rPr>
  </w:style>
  <w:style w:type="paragraph" w:styleId="Starktcitat">
    <w:name w:val="Intense Quote"/>
    <w:basedOn w:val="Normal"/>
    <w:next w:val="Normal"/>
    <w:link w:val="StarktcitatChar"/>
    <w:uiPriority w:val="30"/>
    <w:qFormat/>
    <w:rsid w:val="00247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47EB0"/>
    <w:rPr>
      <w:i/>
      <w:iCs/>
      <w:color w:val="0F4761" w:themeColor="accent1" w:themeShade="BF"/>
    </w:rPr>
  </w:style>
  <w:style w:type="character" w:styleId="Starkreferens">
    <w:name w:val="Intense Reference"/>
    <w:basedOn w:val="Standardstycketeckensnitt"/>
    <w:uiPriority w:val="32"/>
    <w:qFormat/>
    <w:rsid w:val="00247EB0"/>
    <w:rPr>
      <w:b/>
      <w:bCs/>
      <w:smallCaps/>
      <w:color w:val="0F4761" w:themeColor="accent1" w:themeShade="BF"/>
      <w:spacing w:val="5"/>
    </w:rPr>
  </w:style>
  <w:style w:type="paragraph" w:styleId="Normalwebb">
    <w:name w:val="Normal (Web)"/>
    <w:basedOn w:val="Normal"/>
    <w:uiPriority w:val="99"/>
    <w:semiHidden/>
    <w:unhideWhenUsed/>
    <w:rsid w:val="00247EB0"/>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247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70270">
      <w:bodyDiv w:val="1"/>
      <w:marLeft w:val="0"/>
      <w:marRight w:val="0"/>
      <w:marTop w:val="0"/>
      <w:marBottom w:val="0"/>
      <w:divBdr>
        <w:top w:val="none" w:sz="0" w:space="0" w:color="auto"/>
        <w:left w:val="none" w:sz="0" w:space="0" w:color="auto"/>
        <w:bottom w:val="none" w:sz="0" w:space="0" w:color="auto"/>
        <w:right w:val="none" w:sz="0" w:space="0" w:color="auto"/>
      </w:divBdr>
    </w:div>
    <w:div w:id="219292073">
      <w:bodyDiv w:val="1"/>
      <w:marLeft w:val="0"/>
      <w:marRight w:val="0"/>
      <w:marTop w:val="0"/>
      <w:marBottom w:val="0"/>
      <w:divBdr>
        <w:top w:val="none" w:sz="0" w:space="0" w:color="auto"/>
        <w:left w:val="none" w:sz="0" w:space="0" w:color="auto"/>
        <w:bottom w:val="none" w:sz="0" w:space="0" w:color="auto"/>
        <w:right w:val="none" w:sz="0" w:space="0" w:color="auto"/>
      </w:divBdr>
    </w:div>
    <w:div w:id="3940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2275</Characters>
  <Application>Microsoft Office Word</Application>
  <DocSecurity>0</DocSecurity>
  <Lines>18</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Stjärnklar</dc:creator>
  <cp:keywords/>
  <dc:description/>
  <cp:lastModifiedBy>Linus Stjärnklar</cp:lastModifiedBy>
  <cp:revision>3</cp:revision>
  <dcterms:created xsi:type="dcterms:W3CDTF">2025-04-08T09:00:00Z</dcterms:created>
  <dcterms:modified xsi:type="dcterms:W3CDTF">2025-04-09T13:37:00Z</dcterms:modified>
</cp:coreProperties>
</file>