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Ni får kvalitetsprodukter från Serla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D5C5316"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r w:rsidRPr="000844D0">
        <w:rPr>
          <w:rFonts w:ascii="Calibri" w:hAnsi="Calibri" w:cs="Tahoma"/>
          <w:b/>
          <w:bCs/>
          <w:color w:val="333333"/>
          <w:shd w:val="clear" w:color="auto" w:fill="FFFFFF"/>
        </w:rPr>
        <w:t>Serla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114BCC">
        <w:rPr>
          <w:rFonts w:ascii="Calibri" w:hAnsi="Calibri" w:cs="Tahoma"/>
          <w:b/>
          <w:bCs/>
          <w:color w:val="333333"/>
          <w:shd w:val="clear" w:color="auto" w:fill="FFFFFF"/>
        </w:rPr>
        <w:t>8</w:t>
      </w:r>
      <w:r w:rsidR="00FE274F">
        <w:rPr>
          <w:rFonts w:ascii="Calibri" w:hAnsi="Calibri" w:cs="Tahoma"/>
          <w:b/>
          <w:bCs/>
          <w:color w:val="333333"/>
          <w:shd w:val="clear" w:color="auto" w:fill="FFFFFF"/>
        </w:rPr>
        <w:t>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r w:rsidRPr="000844D0">
        <w:rPr>
          <w:rFonts w:ascii="Calibri" w:hAnsi="Calibri" w:cs="Tahoma"/>
          <w:b/>
          <w:bCs/>
          <w:color w:val="333333"/>
          <w:shd w:val="clear" w:color="auto" w:fill="FFFFFF"/>
        </w:rPr>
        <w:t xml:space="preserve">Serla hushållspapper </w:t>
      </w:r>
      <w:r w:rsidR="00CE4936">
        <w:rPr>
          <w:rFonts w:ascii="Calibri" w:hAnsi="Calibri" w:cs="Tahoma"/>
          <w:b/>
          <w:bCs/>
          <w:color w:val="333333"/>
          <w:shd w:val="clear" w:color="auto" w:fill="FFFFFF"/>
        </w:rPr>
        <w:t>2</w:t>
      </w:r>
      <w:r w:rsidR="00114BCC">
        <w:rPr>
          <w:rFonts w:ascii="Calibri" w:hAnsi="Calibri" w:cs="Tahoma"/>
          <w:b/>
          <w:bCs/>
          <w:color w:val="333333"/>
          <w:shd w:val="clear" w:color="auto" w:fill="FFFFFF"/>
        </w:rPr>
        <w:t>6</w:t>
      </w:r>
      <w:r w:rsidR="00FE274F">
        <w:rPr>
          <w:rFonts w:ascii="Calibri" w:hAnsi="Calibri" w:cs="Tahoma"/>
          <w:b/>
          <w:bCs/>
          <w:color w:val="333333"/>
          <w:shd w:val="clear" w:color="auto" w:fill="FFFFFF"/>
        </w:rPr>
        <w:t>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6BB6C4FE"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114BCC">
        <w:rPr>
          <w:rStyle w:val="apple-converted-space"/>
          <w:rFonts w:ascii="Calibri" w:hAnsi="Calibri" w:cs="Tahoma"/>
          <w:b/>
          <w:color w:val="333333"/>
          <w:sz w:val="28"/>
          <w:u w:val="single"/>
          <w:shd w:val="clear" w:color="auto" w:fill="FFFFFF"/>
        </w:rPr>
        <w:t>15</w:t>
      </w:r>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844D0"/>
    <w:rsid w:val="000A19A7"/>
    <w:rsid w:val="000C6992"/>
    <w:rsid w:val="000D3E05"/>
    <w:rsid w:val="00114BCC"/>
    <w:rsid w:val="00115746"/>
    <w:rsid w:val="00136DC1"/>
    <w:rsid w:val="001671D0"/>
    <w:rsid w:val="001C3F09"/>
    <w:rsid w:val="002036B8"/>
    <w:rsid w:val="0024212A"/>
    <w:rsid w:val="0026707B"/>
    <w:rsid w:val="002838C7"/>
    <w:rsid w:val="00355784"/>
    <w:rsid w:val="00390E9B"/>
    <w:rsid w:val="003B11D6"/>
    <w:rsid w:val="003E724C"/>
    <w:rsid w:val="00481923"/>
    <w:rsid w:val="004C109C"/>
    <w:rsid w:val="004C657D"/>
    <w:rsid w:val="004D2803"/>
    <w:rsid w:val="00570636"/>
    <w:rsid w:val="005A464C"/>
    <w:rsid w:val="005C4427"/>
    <w:rsid w:val="005E1C32"/>
    <w:rsid w:val="006543BC"/>
    <w:rsid w:val="006B4052"/>
    <w:rsid w:val="006D7FE7"/>
    <w:rsid w:val="007543A2"/>
    <w:rsid w:val="007741E9"/>
    <w:rsid w:val="00776B22"/>
    <w:rsid w:val="00784AAB"/>
    <w:rsid w:val="0078760F"/>
    <w:rsid w:val="00792C3F"/>
    <w:rsid w:val="007C4203"/>
    <w:rsid w:val="00995F9C"/>
    <w:rsid w:val="009A3A7A"/>
    <w:rsid w:val="009D3C4D"/>
    <w:rsid w:val="009E09CB"/>
    <w:rsid w:val="009E2D4F"/>
    <w:rsid w:val="00A00A24"/>
    <w:rsid w:val="00A5422C"/>
    <w:rsid w:val="00C1511F"/>
    <w:rsid w:val="00C274B0"/>
    <w:rsid w:val="00C3110E"/>
    <w:rsid w:val="00CE4936"/>
    <w:rsid w:val="00D64FDA"/>
    <w:rsid w:val="00DD7C1D"/>
    <w:rsid w:val="00DF273A"/>
    <w:rsid w:val="00DF7282"/>
    <w:rsid w:val="00E11893"/>
    <w:rsid w:val="00E823EE"/>
    <w:rsid w:val="00EB28E0"/>
    <w:rsid w:val="00EC513F"/>
    <w:rsid w:val="00EE6344"/>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jenny.lofstrand@bylund.eu</cp:lastModifiedBy>
  <cp:revision>3</cp:revision>
  <cp:lastPrinted>2014-04-09T07:50:00Z</cp:lastPrinted>
  <dcterms:created xsi:type="dcterms:W3CDTF">2025-02-12T20:45:00Z</dcterms:created>
  <dcterms:modified xsi:type="dcterms:W3CDTF">2025-02-12T20:45:00Z</dcterms:modified>
</cp:coreProperties>
</file>