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18" w:rsidRPr="00610718" w:rsidRDefault="00610718">
      <w:pPr>
        <w:rPr>
          <w:b/>
          <w:sz w:val="32"/>
        </w:rPr>
      </w:pPr>
      <w:r w:rsidRPr="00610718">
        <w:rPr>
          <w:b/>
          <w:sz w:val="32"/>
        </w:rPr>
        <w:t>Inofficiella DM 2016/17 Pojkar 2003 Bohuslän-Dal</w:t>
      </w:r>
    </w:p>
    <w:p w:rsidR="00610718" w:rsidRDefault="00610718" w:rsidP="0086716A">
      <w:pPr>
        <w:spacing w:after="0"/>
      </w:pPr>
    </w:p>
    <w:p w:rsidR="00527F94" w:rsidRDefault="00527F94" w:rsidP="0086716A">
      <w:pPr>
        <w:spacing w:after="0"/>
      </w:pPr>
    </w:p>
    <w:p w:rsidR="00610718" w:rsidRDefault="00610718" w:rsidP="0086716A">
      <w:pPr>
        <w:spacing w:after="0"/>
      </w:pPr>
      <w:r>
        <w:t xml:space="preserve">Välkomna till </w:t>
      </w:r>
      <w:r w:rsidR="0086716A">
        <w:t>inofficiella DM</w:t>
      </w:r>
      <w:r w:rsidR="00A23077">
        <w:t xml:space="preserve"> för pojkar födda 2003 och yngre</w:t>
      </w:r>
      <w:r w:rsidR="0086716A">
        <w:t>!</w:t>
      </w:r>
    </w:p>
    <w:p w:rsidR="0086716A" w:rsidRDefault="0086716A" w:rsidP="0086716A">
      <w:pPr>
        <w:spacing w:after="0"/>
      </w:pPr>
    </w:p>
    <w:p w:rsidR="00610718" w:rsidRDefault="00610718" w:rsidP="0086716A">
      <w:pPr>
        <w:spacing w:after="0"/>
      </w:pPr>
      <w:r>
        <w:t>Datum</w:t>
      </w:r>
      <w:r w:rsidR="0086716A">
        <w:t>:</w:t>
      </w:r>
      <w:r>
        <w:t xml:space="preserve"> 2017-04-01</w:t>
      </w:r>
      <w:r w:rsidR="00527F94">
        <w:t>.</w:t>
      </w:r>
    </w:p>
    <w:p w:rsidR="0086716A" w:rsidRDefault="0086716A" w:rsidP="0086716A">
      <w:pPr>
        <w:spacing w:after="0"/>
      </w:pPr>
    </w:p>
    <w:p w:rsidR="00610718" w:rsidRDefault="00610718" w:rsidP="0086716A">
      <w:pPr>
        <w:spacing w:after="0"/>
      </w:pPr>
      <w:r>
        <w:t>Spelplats: Ängåsskolans idrottshall, Svanesund</w:t>
      </w:r>
      <w:r w:rsidR="00527F94">
        <w:t>.</w:t>
      </w:r>
    </w:p>
    <w:p w:rsidR="00610718" w:rsidRDefault="00610718" w:rsidP="0086716A">
      <w:pPr>
        <w:spacing w:after="0"/>
      </w:pPr>
    </w:p>
    <w:p w:rsidR="0086716A" w:rsidRDefault="00610718" w:rsidP="0086716A">
      <w:pPr>
        <w:spacing w:after="0"/>
      </w:pPr>
      <w:r>
        <w:t>Turneringen spelas i en rak serie där alla möter alla och där de två bäst placerade lagen sedan möts i en avgörande final.</w:t>
      </w:r>
    </w:p>
    <w:p w:rsidR="00527F94" w:rsidRDefault="00527F94" w:rsidP="0086716A">
      <w:pPr>
        <w:spacing w:after="0"/>
      </w:pPr>
    </w:p>
    <w:p w:rsidR="00527F94" w:rsidRDefault="00527F94" w:rsidP="0086716A">
      <w:pPr>
        <w:spacing w:after="0"/>
      </w:pPr>
    </w:p>
    <w:p w:rsidR="00610718" w:rsidRDefault="00610718" w:rsidP="0086716A">
      <w:pPr>
        <w:spacing w:after="0"/>
      </w:pPr>
      <w:r>
        <w:t>Matchtiden är 2*15 minuter.</w:t>
      </w:r>
    </w:p>
    <w:p w:rsidR="0086716A" w:rsidRDefault="0086716A" w:rsidP="0086716A">
      <w:pPr>
        <w:spacing w:after="0"/>
      </w:pPr>
    </w:p>
    <w:p w:rsidR="00527F94" w:rsidRDefault="00527F94" w:rsidP="0086716A">
      <w:pPr>
        <w:spacing w:after="0"/>
      </w:pPr>
    </w:p>
    <w:p w:rsidR="00610718" w:rsidRDefault="00610718" w:rsidP="0086716A">
      <w:pPr>
        <w:spacing w:after="0"/>
      </w:pPr>
      <w:r>
        <w:t xml:space="preserve">Schemat är tight så vi har ingen uppvärmning på stora planen, men det finns en uppvärmningsplan </w:t>
      </w:r>
      <w:r w:rsidR="0086716A">
        <w:t>bredvid</w:t>
      </w:r>
      <w:r>
        <w:t>.</w:t>
      </w:r>
      <w:r w:rsidR="0086716A">
        <w:t xml:space="preserve"> Endast en kort paus mellan perioderna och ingen uppställd avtackning mellan matcherna. Klockan stoppas endast på mål och vid </w:t>
      </w:r>
      <w:proofErr w:type="spellStart"/>
      <w:r w:rsidR="0086716A">
        <w:t>time</w:t>
      </w:r>
      <w:proofErr w:type="spellEnd"/>
      <w:r w:rsidR="0086716A">
        <w:t xml:space="preserve"> </w:t>
      </w:r>
      <w:proofErr w:type="spellStart"/>
      <w:r w:rsidR="0086716A">
        <w:t>out</w:t>
      </w:r>
      <w:proofErr w:type="spellEnd"/>
      <w:r w:rsidR="0086716A">
        <w:t xml:space="preserve"> från domaren. Undantaget finalen där </w:t>
      </w:r>
      <w:r w:rsidR="00457180">
        <w:t>vardera lagen</w:t>
      </w:r>
      <w:r w:rsidR="0086716A">
        <w:t xml:space="preserve"> har en </w:t>
      </w:r>
      <w:proofErr w:type="spellStart"/>
      <w:r w:rsidR="0086716A">
        <w:t>time</w:t>
      </w:r>
      <w:proofErr w:type="spellEnd"/>
      <w:r w:rsidR="0086716A">
        <w:t xml:space="preserve"> </w:t>
      </w:r>
      <w:proofErr w:type="spellStart"/>
      <w:r w:rsidR="0086716A">
        <w:t>out</w:t>
      </w:r>
      <w:proofErr w:type="spellEnd"/>
      <w:r w:rsidR="0086716A">
        <w:t xml:space="preserve"> och de sista tre minuterna i sista perioden spelas med effektiv tid.</w:t>
      </w:r>
    </w:p>
    <w:p w:rsidR="00527F94" w:rsidRDefault="00527F94" w:rsidP="0086716A">
      <w:pPr>
        <w:spacing w:after="0"/>
      </w:pPr>
    </w:p>
    <w:p w:rsidR="00527F94" w:rsidRDefault="00527F94" w:rsidP="0086716A">
      <w:pPr>
        <w:spacing w:after="0"/>
      </w:pPr>
    </w:p>
    <w:p w:rsidR="00610718" w:rsidRDefault="00610718" w:rsidP="0086716A">
      <w:pPr>
        <w:spacing w:after="0"/>
      </w:pPr>
      <w:r>
        <w:t>Placeringsregler i tabellen:</w:t>
      </w:r>
      <w:r w:rsidR="0086716A">
        <w:br/>
      </w:r>
      <w:r>
        <w:t>1. Total poäng (3 poäng för seger, 1 poäng för oavgjort)</w:t>
      </w:r>
      <w:r w:rsidR="0086716A">
        <w:br/>
      </w:r>
      <w:r>
        <w:t>2. Total målskilnad</w:t>
      </w:r>
      <w:r w:rsidR="0086716A">
        <w:t>.</w:t>
      </w:r>
      <w:r w:rsidR="0086716A">
        <w:br/>
      </w:r>
      <w:r>
        <w:t>3. Inbördes möte</w:t>
      </w:r>
      <w:r w:rsidR="0086716A">
        <w:t>.</w:t>
      </w:r>
      <w:r w:rsidR="0086716A">
        <w:br/>
      </w:r>
      <w:r>
        <w:t>4. Totalt gjorda mål</w:t>
      </w:r>
      <w:r w:rsidR="0086716A">
        <w:t>.</w:t>
      </w:r>
      <w:r w:rsidR="0086716A">
        <w:br/>
      </w:r>
      <w:r>
        <w:t xml:space="preserve">5. </w:t>
      </w:r>
      <w:r w:rsidR="00457180">
        <w:t xml:space="preserve">Minst antal </w:t>
      </w:r>
      <w:r>
        <w:t>utvisningsminuter</w:t>
      </w:r>
      <w:r w:rsidR="0086716A">
        <w:t>.</w:t>
      </w:r>
    </w:p>
    <w:p w:rsidR="0086716A" w:rsidRDefault="0086716A" w:rsidP="0086716A">
      <w:pPr>
        <w:spacing w:after="0"/>
      </w:pPr>
    </w:p>
    <w:p w:rsidR="00527F94" w:rsidRDefault="00527F94" w:rsidP="0086716A">
      <w:pPr>
        <w:spacing w:after="0"/>
      </w:pPr>
    </w:p>
    <w:p w:rsidR="00610718" w:rsidRDefault="00610718" w:rsidP="0086716A">
      <w:pPr>
        <w:spacing w:after="0"/>
      </w:pPr>
      <w:r>
        <w:t xml:space="preserve">Vid oavgjord final gäller: </w:t>
      </w:r>
      <w:r w:rsidR="0086716A">
        <w:br/>
      </w:r>
      <w:r>
        <w:t xml:space="preserve">Förlängning/sudden </w:t>
      </w:r>
      <w:proofErr w:type="spellStart"/>
      <w:r>
        <w:t>death</w:t>
      </w:r>
      <w:proofErr w:type="spellEnd"/>
      <w:r w:rsidR="0086716A">
        <w:t xml:space="preserve">, </w:t>
      </w:r>
      <w:r>
        <w:t xml:space="preserve">5 minuter 4 mot 4. </w:t>
      </w:r>
      <w:r w:rsidR="0086716A">
        <w:br/>
        <w:t>Straffar, 3</w:t>
      </w:r>
      <w:r>
        <w:t xml:space="preserve">st per lag. </w:t>
      </w:r>
      <w:r w:rsidR="0086716A">
        <w:br/>
        <w:t>S</w:t>
      </w:r>
      <w:r>
        <w:t xml:space="preserve">traffar, sudden </w:t>
      </w:r>
      <w:proofErr w:type="spellStart"/>
      <w:r>
        <w:t>death</w:t>
      </w:r>
      <w:proofErr w:type="spellEnd"/>
      <w:r>
        <w:t>.</w:t>
      </w:r>
    </w:p>
    <w:p w:rsidR="00527F94" w:rsidRDefault="00527F94" w:rsidP="0086716A">
      <w:pPr>
        <w:spacing w:after="0"/>
      </w:pPr>
    </w:p>
    <w:p w:rsidR="00527F94" w:rsidRDefault="00527F94" w:rsidP="0086716A">
      <w:pPr>
        <w:spacing w:after="0"/>
      </w:pPr>
    </w:p>
    <w:p w:rsidR="0086716A" w:rsidRDefault="0086716A" w:rsidP="0086716A">
      <w:pPr>
        <w:spacing w:after="0"/>
      </w:pPr>
      <w:r>
        <w:t xml:space="preserve">Det kommer finnas en kiosk i hallen hela dagen och det kommer även finnas möjlighet att köpa varm mat till lunch (hamburgare och </w:t>
      </w:r>
      <w:r w:rsidR="0048209D">
        <w:t>toast</w:t>
      </w:r>
      <w:r>
        <w:t>)</w:t>
      </w:r>
    </w:p>
    <w:p w:rsidR="0086716A" w:rsidRDefault="0086716A">
      <w:pPr>
        <w:rPr>
          <w:b/>
          <w:sz w:val="32"/>
        </w:rPr>
      </w:pPr>
    </w:p>
    <w:p w:rsidR="0086716A" w:rsidRDefault="0086716A">
      <w:pPr>
        <w:rPr>
          <w:b/>
          <w:sz w:val="32"/>
        </w:rPr>
      </w:pPr>
    </w:p>
    <w:p w:rsidR="0086716A" w:rsidRDefault="0086716A">
      <w:pPr>
        <w:rPr>
          <w:b/>
          <w:sz w:val="32"/>
        </w:rPr>
      </w:pPr>
      <w:r>
        <w:rPr>
          <w:b/>
          <w:sz w:val="32"/>
        </w:rPr>
        <w:t>Väl mött den 1 april!</w:t>
      </w:r>
      <w:r>
        <w:rPr>
          <w:b/>
          <w:sz w:val="32"/>
        </w:rPr>
        <w:br w:type="page"/>
      </w:r>
    </w:p>
    <w:p w:rsidR="0086716A" w:rsidRPr="00610718" w:rsidRDefault="0086716A" w:rsidP="0086716A">
      <w:pPr>
        <w:rPr>
          <w:b/>
          <w:sz w:val="32"/>
        </w:rPr>
      </w:pPr>
      <w:r w:rsidRPr="00610718">
        <w:rPr>
          <w:b/>
          <w:sz w:val="32"/>
        </w:rPr>
        <w:t>Inofficiella DM 2016/17 Pojkar 2003 Bohuslän-Dal</w:t>
      </w:r>
    </w:p>
    <w:p w:rsidR="00610718" w:rsidRDefault="00610718"/>
    <w:p w:rsidR="00610718" w:rsidRDefault="00610718">
      <w:pPr>
        <w:rPr>
          <w:b/>
          <w:sz w:val="32"/>
        </w:rPr>
      </w:pPr>
      <w:r w:rsidRPr="00527F94">
        <w:rPr>
          <w:b/>
          <w:sz w:val="32"/>
        </w:rPr>
        <w:t>Spelschema: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3118"/>
      </w:tblGrid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bCs/>
                <w:sz w:val="28"/>
              </w:rPr>
            </w:pPr>
            <w:r w:rsidRPr="00527F94">
              <w:rPr>
                <w:b/>
                <w:bCs/>
                <w:sz w:val="28"/>
              </w:rPr>
              <w:t>09:00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Orust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proofErr w:type="spellStart"/>
            <w:r w:rsidRPr="0086716A">
              <w:rPr>
                <w:sz w:val="28"/>
              </w:rPr>
              <w:t>Stenungsund</w:t>
            </w:r>
            <w:proofErr w:type="spellEnd"/>
            <w:r w:rsidRPr="0086716A">
              <w:rPr>
                <w:sz w:val="28"/>
              </w:rPr>
              <w:t xml:space="preserve"> Blå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09:40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proofErr w:type="spellStart"/>
            <w:r w:rsidRPr="0086716A">
              <w:rPr>
                <w:sz w:val="28"/>
              </w:rPr>
              <w:t>Stenungsund</w:t>
            </w:r>
            <w:proofErr w:type="spellEnd"/>
            <w:r w:rsidRPr="0086716A">
              <w:rPr>
                <w:sz w:val="28"/>
              </w:rPr>
              <w:t xml:space="preserve"> Röd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Myggenäs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10:20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Herrestad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Dingle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11:00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proofErr w:type="spellStart"/>
            <w:r w:rsidRPr="0086716A">
              <w:rPr>
                <w:sz w:val="28"/>
              </w:rPr>
              <w:t>Stenungsund</w:t>
            </w:r>
            <w:proofErr w:type="spellEnd"/>
            <w:r w:rsidRPr="0086716A">
              <w:rPr>
                <w:sz w:val="28"/>
              </w:rPr>
              <w:t xml:space="preserve"> Röd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Orust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11:40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Dingle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Myggenäs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12:20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proofErr w:type="spellStart"/>
            <w:r w:rsidRPr="0086716A">
              <w:rPr>
                <w:sz w:val="28"/>
              </w:rPr>
              <w:t>Stenungsund</w:t>
            </w:r>
            <w:proofErr w:type="spellEnd"/>
            <w:r w:rsidRPr="0086716A">
              <w:rPr>
                <w:sz w:val="28"/>
              </w:rPr>
              <w:t xml:space="preserve"> Blå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Herrestad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13:00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Myggenäs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Orust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13:40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proofErr w:type="spellStart"/>
            <w:r w:rsidRPr="0086716A">
              <w:rPr>
                <w:sz w:val="28"/>
              </w:rPr>
              <w:t>Stenungsund</w:t>
            </w:r>
            <w:proofErr w:type="spellEnd"/>
            <w:r w:rsidRPr="0086716A">
              <w:rPr>
                <w:sz w:val="28"/>
              </w:rPr>
              <w:t xml:space="preserve"> Blå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Dingle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14:20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Herrestad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proofErr w:type="spellStart"/>
            <w:r w:rsidRPr="0086716A">
              <w:rPr>
                <w:sz w:val="28"/>
              </w:rPr>
              <w:t>Stenungsund</w:t>
            </w:r>
            <w:proofErr w:type="spellEnd"/>
            <w:r w:rsidRPr="0086716A">
              <w:rPr>
                <w:sz w:val="28"/>
              </w:rPr>
              <w:t xml:space="preserve"> Röd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15:00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Orust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Dingle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15:40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Myggenäs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Herrestad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16:20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proofErr w:type="spellStart"/>
            <w:r w:rsidRPr="0086716A">
              <w:rPr>
                <w:sz w:val="28"/>
              </w:rPr>
              <w:t>Stenungsund</w:t>
            </w:r>
            <w:proofErr w:type="spellEnd"/>
            <w:r w:rsidRPr="0086716A">
              <w:rPr>
                <w:sz w:val="28"/>
              </w:rPr>
              <w:t xml:space="preserve"> Röd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proofErr w:type="spellStart"/>
            <w:r w:rsidRPr="0086716A">
              <w:rPr>
                <w:sz w:val="28"/>
              </w:rPr>
              <w:t>Stenungsund</w:t>
            </w:r>
            <w:proofErr w:type="spellEnd"/>
            <w:r w:rsidRPr="0086716A">
              <w:rPr>
                <w:sz w:val="28"/>
              </w:rPr>
              <w:t xml:space="preserve"> Blå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17:00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Orust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Herrestad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17:40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Myggenäs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proofErr w:type="spellStart"/>
            <w:r w:rsidRPr="0086716A">
              <w:rPr>
                <w:sz w:val="28"/>
              </w:rPr>
              <w:t>Stenungsund</w:t>
            </w:r>
            <w:proofErr w:type="spellEnd"/>
            <w:r w:rsidRPr="0086716A">
              <w:rPr>
                <w:sz w:val="28"/>
              </w:rPr>
              <w:t xml:space="preserve"> Blå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18:20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r w:rsidRPr="0086716A">
              <w:rPr>
                <w:sz w:val="28"/>
              </w:rPr>
              <w:t>Dingle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  <w:proofErr w:type="spellStart"/>
            <w:r w:rsidRPr="0086716A">
              <w:rPr>
                <w:sz w:val="28"/>
              </w:rPr>
              <w:t>Stenungsund</w:t>
            </w:r>
            <w:proofErr w:type="spellEnd"/>
            <w:r w:rsidRPr="0086716A">
              <w:rPr>
                <w:sz w:val="28"/>
              </w:rPr>
              <w:t xml:space="preserve"> Röd</w:t>
            </w: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sz w:val="28"/>
              </w:rPr>
            </w:pPr>
            <w:r w:rsidRPr="00527F94">
              <w:rPr>
                <w:b/>
                <w:sz w:val="28"/>
              </w:rPr>
              <w:t>19:00</w:t>
            </w:r>
          </w:p>
        </w:tc>
        <w:tc>
          <w:tcPr>
            <w:tcW w:w="2977" w:type="dxa"/>
            <w:noWrap/>
            <w:hideMark/>
          </w:tcPr>
          <w:p w:rsidR="00610718" w:rsidRPr="0086716A" w:rsidRDefault="00527F94" w:rsidP="00610718">
            <w:pPr>
              <w:rPr>
                <w:sz w:val="28"/>
              </w:rPr>
            </w:pPr>
            <w:r>
              <w:rPr>
                <w:sz w:val="28"/>
              </w:rPr>
              <w:t>(eventuell paus)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sz w:val="28"/>
              </w:rPr>
            </w:pPr>
          </w:p>
        </w:tc>
      </w:tr>
      <w:tr w:rsidR="00610718" w:rsidRPr="0086716A" w:rsidTr="00527F94">
        <w:trPr>
          <w:trHeight w:val="680"/>
        </w:trPr>
        <w:tc>
          <w:tcPr>
            <w:tcW w:w="1413" w:type="dxa"/>
            <w:noWrap/>
            <w:hideMark/>
          </w:tcPr>
          <w:p w:rsidR="00610718" w:rsidRPr="00527F94" w:rsidRDefault="00610718" w:rsidP="00610718">
            <w:pPr>
              <w:rPr>
                <w:b/>
                <w:bCs/>
                <w:sz w:val="28"/>
              </w:rPr>
            </w:pPr>
            <w:r w:rsidRPr="00527F94">
              <w:rPr>
                <w:b/>
                <w:bCs/>
                <w:sz w:val="28"/>
              </w:rPr>
              <w:t>19:15</w:t>
            </w:r>
          </w:p>
        </w:tc>
        <w:tc>
          <w:tcPr>
            <w:tcW w:w="2977" w:type="dxa"/>
            <w:noWrap/>
            <w:hideMark/>
          </w:tcPr>
          <w:p w:rsidR="00610718" w:rsidRPr="00527F94" w:rsidRDefault="00610718">
            <w:pPr>
              <w:rPr>
                <w:bCs/>
                <w:sz w:val="28"/>
              </w:rPr>
            </w:pPr>
            <w:r w:rsidRPr="00527F94">
              <w:rPr>
                <w:bCs/>
                <w:sz w:val="28"/>
              </w:rPr>
              <w:t>Final</w:t>
            </w:r>
          </w:p>
        </w:tc>
        <w:tc>
          <w:tcPr>
            <w:tcW w:w="3118" w:type="dxa"/>
            <w:noWrap/>
            <w:hideMark/>
          </w:tcPr>
          <w:p w:rsidR="00610718" w:rsidRPr="0086716A" w:rsidRDefault="00610718">
            <w:pPr>
              <w:rPr>
                <w:b/>
                <w:bCs/>
                <w:sz w:val="28"/>
              </w:rPr>
            </w:pPr>
          </w:p>
        </w:tc>
      </w:tr>
    </w:tbl>
    <w:p w:rsidR="00610718" w:rsidRPr="00527F94" w:rsidRDefault="00610718" w:rsidP="00527F94">
      <w:pPr>
        <w:tabs>
          <w:tab w:val="left" w:pos="3000"/>
        </w:tabs>
      </w:pPr>
    </w:p>
    <w:sectPr w:rsidR="00610718" w:rsidRPr="0052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18"/>
    <w:rsid w:val="00033406"/>
    <w:rsid w:val="0042571D"/>
    <w:rsid w:val="00457180"/>
    <w:rsid w:val="0048209D"/>
    <w:rsid w:val="00527F94"/>
    <w:rsid w:val="00610718"/>
    <w:rsid w:val="0086716A"/>
    <w:rsid w:val="00A23077"/>
    <w:rsid w:val="00CF19FA"/>
    <w:rsid w:val="00DD2667"/>
    <w:rsid w:val="00F5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1729"/>
  <w15:chartTrackingRefBased/>
  <w15:docId w15:val="{916A6DB7-FC8A-4E0F-A0B0-F0F97639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1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10718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1071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A0E69-3865-45F0-BEA5-8BEC9BE7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Hultén</dc:creator>
  <cp:keywords/>
  <dc:description/>
  <cp:lastModifiedBy>Johan Hultén</cp:lastModifiedBy>
  <cp:revision>5</cp:revision>
  <dcterms:created xsi:type="dcterms:W3CDTF">2017-03-11T09:31:00Z</dcterms:created>
  <dcterms:modified xsi:type="dcterms:W3CDTF">2017-03-13T18:45:00Z</dcterms:modified>
</cp:coreProperties>
</file>