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E88C" w14:textId="77777777" w:rsidR="00312247" w:rsidRDefault="00F4331D">
      <w:pPr>
        <w:rPr>
          <w:lang w:val="sv-SE"/>
        </w:rPr>
      </w:pPr>
      <w:r>
        <w:rPr>
          <w:b/>
          <w:lang w:val="sv-SE"/>
        </w:rPr>
        <w:t>Regler för BP10-20</w:t>
      </w:r>
    </w:p>
    <w:p w14:paraId="193A29F7" w14:textId="77777777" w:rsidR="00F4331D" w:rsidRDefault="00F4331D">
      <w:pPr>
        <w:rPr>
          <w:lang w:val="sv-SE"/>
        </w:rPr>
      </w:pPr>
    </w:p>
    <w:p w14:paraId="676899CE" w14:textId="77777777" w:rsidR="00F4331D" w:rsidRDefault="00F4331D">
      <w:pPr>
        <w:rPr>
          <w:lang w:val="sv-SE"/>
        </w:rPr>
      </w:pPr>
      <w:r>
        <w:rPr>
          <w:lang w:val="sv-SE"/>
        </w:rPr>
        <w:t xml:space="preserve">Målsättningen med BP10-20 är att vi tillsammans ska utvecklas till bra fotbollsspelare och lagspelare och lagkamrater. </w:t>
      </w:r>
    </w:p>
    <w:p w14:paraId="32E17311" w14:textId="77777777" w:rsidR="00F4331D" w:rsidRDefault="00F4331D">
      <w:pPr>
        <w:rPr>
          <w:lang w:val="sv-SE"/>
        </w:rPr>
      </w:pPr>
      <w:r>
        <w:rPr>
          <w:lang w:val="sv-SE"/>
        </w:rPr>
        <w:t xml:space="preserve">Vi ska all </w:t>
      </w:r>
      <w:proofErr w:type="gramStart"/>
      <w:r>
        <w:rPr>
          <w:lang w:val="sv-SE"/>
        </w:rPr>
        <w:t>gör</w:t>
      </w:r>
      <w:proofErr w:type="gramEnd"/>
      <w:r>
        <w:rPr>
          <w:lang w:val="sv-SE"/>
        </w:rPr>
        <w:t xml:space="preserve"> vårt bästa utifrån våra egna förutsättningar i alla situationer.</w:t>
      </w:r>
    </w:p>
    <w:p w14:paraId="0E0816FD" w14:textId="77777777" w:rsidR="00F4331D" w:rsidRDefault="00F4331D">
      <w:pPr>
        <w:rPr>
          <w:lang w:val="sv-SE"/>
        </w:rPr>
      </w:pPr>
      <w:r>
        <w:rPr>
          <w:lang w:val="sv-SE"/>
        </w:rPr>
        <w:t xml:space="preserve">Vi ska ha kul ihop, ställa upp för varandra samt rent allmänt vara ett schyst lag i alla situationer. </w:t>
      </w:r>
    </w:p>
    <w:p w14:paraId="5FF95EBA" w14:textId="253191EA" w:rsidR="00B62972" w:rsidRDefault="00052F47">
      <w:pPr>
        <w:rPr>
          <w:lang w:val="sv-SE"/>
        </w:rPr>
      </w:pPr>
      <w:r>
        <w:rPr>
          <w:lang w:val="sv-SE"/>
        </w:rPr>
        <w:t xml:space="preserve">Vi ska vara ett lag </w:t>
      </w:r>
      <w:r w:rsidR="00A173BC">
        <w:rPr>
          <w:lang w:val="sv-SE"/>
        </w:rPr>
        <w:t xml:space="preserve">alla vill möta för vårt schysta uppförande och vara kända för vårt </w:t>
      </w:r>
      <w:r w:rsidR="0031552A">
        <w:rPr>
          <w:lang w:val="sv-SE"/>
        </w:rPr>
        <w:t xml:space="preserve">schysta spel och </w:t>
      </w:r>
      <w:proofErr w:type="gramStart"/>
      <w:r w:rsidR="0031552A">
        <w:rPr>
          <w:lang w:val="sv-SE"/>
        </w:rPr>
        <w:t>attityd</w:t>
      </w:r>
      <w:proofErr w:type="gramEnd"/>
      <w:r w:rsidR="0031552A">
        <w:rPr>
          <w:lang w:val="sv-SE"/>
        </w:rPr>
        <w:t>.</w:t>
      </w:r>
    </w:p>
    <w:p w14:paraId="49245460" w14:textId="11C5BC72" w:rsidR="0031552A" w:rsidRDefault="0031552A">
      <w:pPr>
        <w:rPr>
          <w:lang w:val="sv-SE"/>
        </w:rPr>
      </w:pPr>
    </w:p>
    <w:p w14:paraId="69DB2586" w14:textId="01782A41" w:rsidR="0031552A" w:rsidRDefault="0031552A">
      <w:pPr>
        <w:rPr>
          <w:b/>
          <w:lang w:val="sv-SE"/>
        </w:rPr>
      </w:pPr>
      <w:r w:rsidRPr="0031552A">
        <w:rPr>
          <w:b/>
          <w:lang w:val="sv-SE"/>
        </w:rPr>
        <w:t>Ordningsregler</w:t>
      </w:r>
    </w:p>
    <w:p w14:paraId="79F9A599" w14:textId="7952E24E" w:rsidR="0031552A" w:rsidRDefault="0031552A">
      <w:pPr>
        <w:rPr>
          <w:b/>
          <w:lang w:val="sv-SE"/>
        </w:rPr>
      </w:pPr>
    </w:p>
    <w:p w14:paraId="6DC7C2F4" w14:textId="798FEDA1" w:rsidR="003041D1" w:rsidRDefault="00F73967">
      <w:pPr>
        <w:rPr>
          <w:lang w:val="sv-SE"/>
        </w:rPr>
      </w:pPr>
      <w:r w:rsidRPr="00F73967">
        <w:rPr>
          <w:lang w:val="sv-SE"/>
        </w:rPr>
        <w:t>Vi har godis</w:t>
      </w:r>
      <w:r>
        <w:rPr>
          <w:lang w:val="sv-SE"/>
        </w:rPr>
        <w:t xml:space="preserve"> och läskförbud</w:t>
      </w:r>
      <w:r w:rsidR="003041D1">
        <w:rPr>
          <w:lang w:val="sv-SE"/>
        </w:rPr>
        <w:t xml:space="preserve"> under och innan träning och match.</w:t>
      </w:r>
    </w:p>
    <w:p w14:paraId="219C40A9" w14:textId="77777777" w:rsidR="008E0D6C" w:rsidRDefault="008E0D6C">
      <w:pPr>
        <w:rPr>
          <w:lang w:val="sv-SE"/>
        </w:rPr>
      </w:pPr>
    </w:p>
    <w:p w14:paraId="421B6CBB" w14:textId="6E1B5865" w:rsidR="003041D1" w:rsidRDefault="003041D1">
      <w:pPr>
        <w:rPr>
          <w:lang w:val="sv-SE"/>
        </w:rPr>
      </w:pPr>
      <w:r>
        <w:rPr>
          <w:lang w:val="sv-SE"/>
        </w:rPr>
        <w:t>Vi lyssnar på tränare</w:t>
      </w:r>
      <w:r w:rsidR="008E0D6C">
        <w:rPr>
          <w:lang w:val="sv-SE"/>
        </w:rPr>
        <w:t xml:space="preserve"> och övriga ledare och är fokuserade </w:t>
      </w:r>
      <w:r w:rsidR="003A7925">
        <w:rPr>
          <w:lang w:val="sv-SE"/>
        </w:rPr>
        <w:t>både på och utanför fotbollsplanen.</w:t>
      </w:r>
    </w:p>
    <w:p w14:paraId="2A1B1487" w14:textId="6BEF4001" w:rsidR="003A7925" w:rsidRDefault="003A7925">
      <w:pPr>
        <w:rPr>
          <w:lang w:val="sv-SE"/>
        </w:rPr>
      </w:pPr>
    </w:p>
    <w:p w14:paraId="39025D59" w14:textId="77777777" w:rsidR="006164BA" w:rsidRDefault="00B47CCC">
      <w:pPr>
        <w:rPr>
          <w:lang w:val="sv-SE"/>
        </w:rPr>
      </w:pPr>
      <w:r>
        <w:rPr>
          <w:lang w:val="sv-SE"/>
        </w:rPr>
        <w:t xml:space="preserve">Vid </w:t>
      </w:r>
      <w:r w:rsidR="00D35183">
        <w:rPr>
          <w:lang w:val="sv-SE"/>
        </w:rPr>
        <w:t xml:space="preserve">fredagsträning </w:t>
      </w:r>
      <w:proofErr w:type="spellStart"/>
      <w:r w:rsidR="00D35183">
        <w:rPr>
          <w:lang w:val="sv-SE"/>
        </w:rPr>
        <w:t>kl</w:t>
      </w:r>
      <w:proofErr w:type="spellEnd"/>
      <w:r w:rsidR="00D35183">
        <w:rPr>
          <w:lang w:val="sv-SE"/>
        </w:rPr>
        <w:t xml:space="preserve"> 16 skicka med extra </w:t>
      </w:r>
      <w:proofErr w:type="spellStart"/>
      <w:r w:rsidR="00D35183">
        <w:rPr>
          <w:lang w:val="sv-SE"/>
        </w:rPr>
        <w:t>mellis</w:t>
      </w:r>
      <w:proofErr w:type="spellEnd"/>
      <w:r w:rsidR="006164BA">
        <w:rPr>
          <w:lang w:val="sv-SE"/>
        </w:rPr>
        <w:t>.</w:t>
      </w:r>
    </w:p>
    <w:p w14:paraId="3B20FFD2" w14:textId="77777777" w:rsidR="006164BA" w:rsidRDefault="006164BA">
      <w:pPr>
        <w:rPr>
          <w:lang w:val="sv-SE"/>
        </w:rPr>
      </w:pPr>
    </w:p>
    <w:p w14:paraId="547752B5" w14:textId="4EDA2E3F" w:rsidR="003A7925" w:rsidRDefault="006164BA">
      <w:pPr>
        <w:rPr>
          <w:lang w:val="sv-SE"/>
        </w:rPr>
      </w:pPr>
      <w:r>
        <w:rPr>
          <w:lang w:val="sv-SE"/>
        </w:rPr>
        <w:t xml:space="preserve">Viktigt </w:t>
      </w:r>
      <w:r w:rsidR="00550463">
        <w:rPr>
          <w:lang w:val="sv-SE"/>
        </w:rPr>
        <w:t xml:space="preserve">att killarna går och lägger sig i tid dagen innan </w:t>
      </w:r>
      <w:r w:rsidR="00587890">
        <w:rPr>
          <w:lang w:val="sv-SE"/>
        </w:rPr>
        <w:t xml:space="preserve">träning och match. </w:t>
      </w:r>
    </w:p>
    <w:p w14:paraId="232D07EC" w14:textId="1195A4D4" w:rsidR="00587890" w:rsidRDefault="00587890">
      <w:pPr>
        <w:rPr>
          <w:lang w:val="sv-SE"/>
        </w:rPr>
      </w:pPr>
    </w:p>
    <w:p w14:paraId="34E1266B" w14:textId="7A1A78AC" w:rsidR="00587890" w:rsidRDefault="00587890">
      <w:pPr>
        <w:rPr>
          <w:lang w:val="sv-SE"/>
        </w:rPr>
      </w:pPr>
      <w:r>
        <w:rPr>
          <w:lang w:val="sv-SE"/>
        </w:rPr>
        <w:t>Vi tränare tillåter in</w:t>
      </w:r>
      <w:r w:rsidR="004B0CD1">
        <w:rPr>
          <w:lang w:val="sv-SE"/>
        </w:rPr>
        <w:t xml:space="preserve">get bråk, tjafs eller fula ord. Det gäller såväl mot </w:t>
      </w:r>
      <w:r w:rsidR="00BB0DB7">
        <w:rPr>
          <w:lang w:val="sv-SE"/>
        </w:rPr>
        <w:t>egna laget, motståndare, ledare, domare, föräldrar</w:t>
      </w:r>
      <w:r w:rsidR="00ED6EB2">
        <w:rPr>
          <w:lang w:val="sv-SE"/>
        </w:rPr>
        <w:t xml:space="preserve"> samt naturligtvis både på och utanför fotbollsplanen</w:t>
      </w:r>
      <w:r w:rsidR="00700CDD">
        <w:rPr>
          <w:lang w:val="sv-SE"/>
        </w:rPr>
        <w:t xml:space="preserve">. Vi har </w:t>
      </w:r>
      <w:r w:rsidR="00C071CD">
        <w:rPr>
          <w:lang w:val="sv-SE"/>
        </w:rPr>
        <w:t>nolltolerans</w:t>
      </w:r>
      <w:r w:rsidR="00700CDD">
        <w:rPr>
          <w:lang w:val="sv-SE"/>
        </w:rPr>
        <w:t xml:space="preserve"> på dessa saker och s</w:t>
      </w:r>
      <w:r w:rsidR="00684288">
        <w:rPr>
          <w:lang w:val="sv-SE"/>
        </w:rPr>
        <w:t xml:space="preserve">köter man inte detta så riskerar man efter upprepade </w:t>
      </w:r>
      <w:r w:rsidR="00232E8C">
        <w:rPr>
          <w:lang w:val="sv-SE"/>
        </w:rPr>
        <w:t>tillsägelser att missa match och träning.</w:t>
      </w:r>
    </w:p>
    <w:p w14:paraId="3BA75FF4" w14:textId="1F18E3F7" w:rsidR="00232E8C" w:rsidRDefault="00232E8C">
      <w:pPr>
        <w:rPr>
          <w:lang w:val="sv-SE"/>
        </w:rPr>
      </w:pPr>
    </w:p>
    <w:p w14:paraId="18EE49C8" w14:textId="5F6A2206" w:rsidR="00232E8C" w:rsidRDefault="004F2FB4">
      <w:pPr>
        <w:rPr>
          <w:u w:val="single"/>
          <w:lang w:val="sv-SE"/>
        </w:rPr>
      </w:pPr>
      <w:r w:rsidRPr="004F2FB4">
        <w:rPr>
          <w:u w:val="single"/>
          <w:lang w:val="sv-SE"/>
        </w:rPr>
        <w:t>Omklädningsrummet</w:t>
      </w:r>
      <w:r w:rsidR="00C63B05">
        <w:rPr>
          <w:u w:val="single"/>
          <w:lang w:val="sv-SE"/>
        </w:rPr>
        <w:t xml:space="preserve"> (match eller träning)</w:t>
      </w:r>
      <w:bookmarkStart w:id="0" w:name="_GoBack"/>
      <w:bookmarkEnd w:id="0"/>
      <w:r w:rsidRPr="004F2FB4">
        <w:rPr>
          <w:u w:val="single"/>
          <w:lang w:val="sv-SE"/>
        </w:rPr>
        <w:t>:</w:t>
      </w:r>
    </w:p>
    <w:p w14:paraId="0B5E9178" w14:textId="03C1DE31" w:rsidR="0013483B" w:rsidRDefault="0013483B" w:rsidP="0013483B">
      <w:pPr>
        <w:pStyle w:val="ListParagraph"/>
        <w:numPr>
          <w:ilvl w:val="0"/>
          <w:numId w:val="40"/>
        </w:numPr>
        <w:rPr>
          <w:lang w:val="sv-SE"/>
        </w:rPr>
      </w:pPr>
      <w:r w:rsidRPr="0013483B">
        <w:rPr>
          <w:lang w:val="sv-SE"/>
        </w:rPr>
        <w:t xml:space="preserve">Häng upp kläder på </w:t>
      </w:r>
      <w:r>
        <w:rPr>
          <w:lang w:val="sv-SE"/>
        </w:rPr>
        <w:t>krokarna och håll ordning på kläder som lämnas i omklädningsrummet.</w:t>
      </w:r>
    </w:p>
    <w:p w14:paraId="3F75B540" w14:textId="3C678751" w:rsidR="0013483B" w:rsidRDefault="004A1D69" w:rsidP="0013483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När man behöver hjälp fråga kompis i första hand och därefter </w:t>
      </w:r>
      <w:r w:rsidR="008626A4">
        <w:rPr>
          <w:lang w:val="sv-SE"/>
        </w:rPr>
        <w:t>ledare</w:t>
      </w:r>
    </w:p>
    <w:p w14:paraId="715A44AA" w14:textId="77777777" w:rsidR="008626A4" w:rsidRDefault="008626A4" w:rsidP="0013483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Inga mobiltelefoner i omklädningsrummen</w:t>
      </w:r>
    </w:p>
    <w:p w14:paraId="2E7E44AC" w14:textId="77777777" w:rsidR="00C0568F" w:rsidRDefault="00C42450" w:rsidP="0013483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Inga föräldrar i omklädningsrummet. Ledarna hjälper </w:t>
      </w:r>
      <w:r w:rsidR="00C0568F">
        <w:rPr>
          <w:lang w:val="sv-SE"/>
        </w:rPr>
        <w:t>killarna under träning och match.</w:t>
      </w:r>
    </w:p>
    <w:p w14:paraId="26C1DA78" w14:textId="77777777" w:rsidR="00C0568F" w:rsidRDefault="00C0568F" w:rsidP="00C0568F">
      <w:pPr>
        <w:rPr>
          <w:lang w:val="sv-SE"/>
        </w:rPr>
      </w:pPr>
    </w:p>
    <w:p w14:paraId="6ABF0B7C" w14:textId="4DE3CCF9" w:rsidR="008626A4" w:rsidRDefault="00C0568F" w:rsidP="00C0568F">
      <w:pPr>
        <w:rPr>
          <w:lang w:val="sv-SE"/>
        </w:rPr>
      </w:pPr>
      <w:r w:rsidRPr="00C0568F">
        <w:rPr>
          <w:u w:val="single"/>
          <w:lang w:val="sv-SE"/>
        </w:rPr>
        <w:t>På fotbollsplanen</w:t>
      </w:r>
      <w:r>
        <w:rPr>
          <w:lang w:val="sv-SE"/>
        </w:rPr>
        <w:t xml:space="preserve">: </w:t>
      </w:r>
      <w:r w:rsidR="008626A4" w:rsidRPr="00C0568F">
        <w:rPr>
          <w:lang w:val="sv-SE"/>
        </w:rPr>
        <w:t xml:space="preserve"> </w:t>
      </w:r>
    </w:p>
    <w:p w14:paraId="373B591B" w14:textId="433DB47E" w:rsidR="00C0568F" w:rsidRDefault="00AF735E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Lyssna på tränaren och stå</w:t>
      </w:r>
      <w:r w:rsidR="00FA07DB">
        <w:rPr>
          <w:lang w:val="sv-SE"/>
        </w:rPr>
        <w:t>r</w:t>
      </w:r>
      <w:r>
        <w:rPr>
          <w:lang w:val="sv-SE"/>
        </w:rPr>
        <w:t xml:space="preserve"> still</w:t>
      </w:r>
      <w:r w:rsidR="00FA07DB">
        <w:rPr>
          <w:lang w:val="sv-SE"/>
        </w:rPr>
        <w:t>a</w:t>
      </w:r>
      <w:r>
        <w:rPr>
          <w:lang w:val="sv-SE"/>
        </w:rPr>
        <w:t xml:space="preserve"> medan tränaren pratar</w:t>
      </w:r>
      <w:r w:rsidR="00251DD4">
        <w:rPr>
          <w:lang w:val="sv-SE"/>
        </w:rPr>
        <w:t xml:space="preserve">. </w:t>
      </w:r>
    </w:p>
    <w:p w14:paraId="30DF0923" w14:textId="37DA2095" w:rsidR="00502260" w:rsidRDefault="00502260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Gör alltid ditt bästa på övningarna och i match </w:t>
      </w:r>
      <w:r w:rsidR="0034372D">
        <w:rPr>
          <w:lang w:val="sv-SE"/>
        </w:rPr>
        <w:t>– det räcker långt.</w:t>
      </w:r>
    </w:p>
    <w:p w14:paraId="4620D8AF" w14:textId="005BE68C" w:rsidR="00122ACD" w:rsidRDefault="00122ACD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När tränaren blåser i pip</w:t>
      </w:r>
      <w:r w:rsidR="005437BE">
        <w:rPr>
          <w:lang w:val="sv-SE"/>
        </w:rPr>
        <w:t>an eller kallar på uppmärksamhet så samlas vi direkt. Låt bollarna vara</w:t>
      </w:r>
      <w:r w:rsidR="00E32408">
        <w:rPr>
          <w:lang w:val="sv-SE"/>
        </w:rPr>
        <w:t xml:space="preserve"> – så hinner vi med mer fotboll!</w:t>
      </w:r>
    </w:p>
    <w:p w14:paraId="45D2518C" w14:textId="77777777" w:rsidR="00A03968" w:rsidRPr="00A03968" w:rsidRDefault="00A03968" w:rsidP="00A03968">
      <w:pPr>
        <w:pStyle w:val="ListParagraph"/>
        <w:numPr>
          <w:ilvl w:val="0"/>
          <w:numId w:val="40"/>
        </w:numPr>
        <w:rPr>
          <w:lang w:val="sv-SE"/>
        </w:rPr>
      </w:pPr>
      <w:r w:rsidRPr="00A03968">
        <w:rPr>
          <w:lang w:val="sv-SE"/>
        </w:rPr>
        <w:t>Snabba vattenpauser när tränarna säger till – så hinner vi med mer fotboll! vattenpaus och bollarna ska ligga stilla på plan tills träningen börjar igen.</w:t>
      </w:r>
    </w:p>
    <w:p w14:paraId="4692927E" w14:textId="77777777" w:rsidR="00683BE5" w:rsidRDefault="00B94D43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Fråga/meddela </w:t>
      </w:r>
      <w:r w:rsidR="00512E84">
        <w:rPr>
          <w:lang w:val="sv-SE"/>
        </w:rPr>
        <w:t>tränaren</w:t>
      </w:r>
      <w:r>
        <w:rPr>
          <w:lang w:val="sv-SE"/>
        </w:rPr>
        <w:t xml:space="preserve"> om/varför du måste lämna </w:t>
      </w:r>
      <w:r w:rsidR="00683BE5">
        <w:rPr>
          <w:lang w:val="sv-SE"/>
        </w:rPr>
        <w:t>planen.</w:t>
      </w:r>
    </w:p>
    <w:p w14:paraId="43862161" w14:textId="39F97215" w:rsidR="0034372D" w:rsidRDefault="00F56B26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På </w:t>
      </w:r>
      <w:r w:rsidR="00E71C09">
        <w:rPr>
          <w:lang w:val="sv-SE"/>
        </w:rPr>
        <w:t xml:space="preserve">träningen </w:t>
      </w:r>
      <w:r w:rsidR="00C63B05">
        <w:rPr>
          <w:lang w:val="sv-SE"/>
        </w:rPr>
        <w:t xml:space="preserve">se </w:t>
      </w:r>
      <w:r w:rsidR="00683BE5">
        <w:rPr>
          <w:lang w:val="sv-SE"/>
        </w:rPr>
        <w:t xml:space="preserve">upp innan du skjuter </w:t>
      </w:r>
      <w:r>
        <w:rPr>
          <w:lang w:val="sv-SE"/>
        </w:rPr>
        <w:t xml:space="preserve">bollen så att man inte träffar en kompis </w:t>
      </w:r>
      <w:r w:rsidR="00B94D43">
        <w:rPr>
          <w:lang w:val="sv-SE"/>
        </w:rPr>
        <w:t xml:space="preserve"> </w:t>
      </w:r>
      <w:r w:rsidR="00512E84">
        <w:rPr>
          <w:lang w:val="sv-SE"/>
        </w:rPr>
        <w:t xml:space="preserve"> </w:t>
      </w:r>
    </w:p>
    <w:p w14:paraId="36A3A351" w14:textId="4B632809" w:rsidR="00F81136" w:rsidRDefault="00F81136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Vid indelning i zoner håll </w:t>
      </w:r>
      <w:r w:rsidR="002771FF">
        <w:rPr>
          <w:lang w:val="sv-SE"/>
        </w:rPr>
        <w:t>dig till din zon.</w:t>
      </w:r>
    </w:p>
    <w:p w14:paraId="3603C84C" w14:textId="31967A22" w:rsidR="005259BC" w:rsidRDefault="005259BC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Vi är schysta </w:t>
      </w:r>
      <w:r w:rsidR="00C63733">
        <w:rPr>
          <w:lang w:val="sv-SE"/>
        </w:rPr>
        <w:t>mot varandra</w:t>
      </w:r>
      <w:r w:rsidR="000C6520">
        <w:rPr>
          <w:lang w:val="sv-SE"/>
        </w:rPr>
        <w:t xml:space="preserve"> och motståndare</w:t>
      </w:r>
      <w:r w:rsidR="00CE4FB3">
        <w:rPr>
          <w:lang w:val="sv-SE"/>
        </w:rPr>
        <w:t>.</w:t>
      </w:r>
      <w:r w:rsidR="00C63B05">
        <w:rPr>
          <w:lang w:val="sv-SE"/>
        </w:rPr>
        <w:t xml:space="preserve"> Schysta tacklingar – inga knuffar - och vi ”filmar” inte. </w:t>
      </w:r>
    </w:p>
    <w:p w14:paraId="5514F117" w14:textId="2FB74735" w:rsidR="00AC0755" w:rsidRDefault="002771FF" w:rsidP="00C0568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Spelare som vid upprepade </w:t>
      </w:r>
      <w:r w:rsidR="00907BAC">
        <w:rPr>
          <w:lang w:val="sv-SE"/>
        </w:rPr>
        <w:t xml:space="preserve">tillfällen inte följer reglerna </w:t>
      </w:r>
      <w:r w:rsidR="00917814">
        <w:rPr>
          <w:lang w:val="sv-SE"/>
        </w:rPr>
        <w:t xml:space="preserve">vi satt upp får vila i 5 minuter vid sidan av planen. </w:t>
      </w:r>
      <w:r w:rsidR="009249A7">
        <w:rPr>
          <w:lang w:val="sv-SE"/>
        </w:rPr>
        <w:t xml:space="preserve">Exempel är om </w:t>
      </w:r>
      <w:r w:rsidR="00792780">
        <w:rPr>
          <w:lang w:val="sv-SE"/>
        </w:rPr>
        <w:t>någon bråkar eller på flit knuffar andra spelare</w:t>
      </w:r>
      <w:r w:rsidR="00FC46C1">
        <w:rPr>
          <w:lang w:val="sv-SE"/>
        </w:rPr>
        <w:t>, sparkar bollen med flit på annan spelare</w:t>
      </w:r>
      <w:r w:rsidR="002519B3">
        <w:rPr>
          <w:lang w:val="sv-SE"/>
        </w:rPr>
        <w:t>,</w:t>
      </w:r>
      <w:r w:rsidR="005912DA">
        <w:rPr>
          <w:lang w:val="sv-SE"/>
        </w:rPr>
        <w:t xml:space="preserve"> eller struntar i samlingarna och därmed låter kompisarna </w:t>
      </w:r>
      <w:r w:rsidR="00AC0755">
        <w:rPr>
          <w:lang w:val="sv-SE"/>
        </w:rPr>
        <w:t>sitta och vänta.</w:t>
      </w:r>
    </w:p>
    <w:p w14:paraId="18413521" w14:textId="77777777" w:rsidR="00AC0755" w:rsidRDefault="00AC0755" w:rsidP="00AC0755">
      <w:pPr>
        <w:rPr>
          <w:lang w:val="sv-SE"/>
        </w:rPr>
      </w:pPr>
    </w:p>
    <w:p w14:paraId="74D9363A" w14:textId="2A9BFE74" w:rsidR="002771FF" w:rsidRDefault="00AC0755" w:rsidP="00AC0755">
      <w:pPr>
        <w:rPr>
          <w:u w:val="single"/>
          <w:lang w:val="sv-SE"/>
        </w:rPr>
      </w:pPr>
      <w:r w:rsidRPr="00AC0755">
        <w:rPr>
          <w:u w:val="single"/>
          <w:lang w:val="sv-SE"/>
        </w:rPr>
        <w:t>Utrustning</w:t>
      </w:r>
      <w:r w:rsidR="00792780" w:rsidRPr="00AC0755">
        <w:rPr>
          <w:u w:val="single"/>
          <w:lang w:val="sv-SE"/>
        </w:rPr>
        <w:t xml:space="preserve"> </w:t>
      </w:r>
    </w:p>
    <w:p w14:paraId="0C9D19BD" w14:textId="356315FE" w:rsidR="00AC0755" w:rsidRDefault="00981020" w:rsidP="00AC0755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Vattenflaska</w:t>
      </w:r>
    </w:p>
    <w:p w14:paraId="354F88B7" w14:textId="79AA4A84" w:rsidR="00A73D59" w:rsidRDefault="00A73D59" w:rsidP="00AC0755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Benskydd</w:t>
      </w:r>
      <w:r w:rsidR="005834BC">
        <w:rPr>
          <w:lang w:val="sv-SE"/>
        </w:rPr>
        <w:t xml:space="preserve"> (alltid </w:t>
      </w:r>
      <w:r w:rsidR="00DF1A7D">
        <w:rPr>
          <w:lang w:val="sv-SE"/>
        </w:rPr>
        <w:t>på match och träning)</w:t>
      </w:r>
    </w:p>
    <w:p w14:paraId="2E34CC27" w14:textId="188D35CC" w:rsidR="000F532F" w:rsidRDefault="00A73D59" w:rsidP="000F532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Fotbo</w:t>
      </w:r>
      <w:r w:rsidR="000F532F">
        <w:rPr>
          <w:lang w:val="sv-SE"/>
        </w:rPr>
        <w:t xml:space="preserve">lls kläder – om det är kallt underställ, </w:t>
      </w:r>
      <w:r w:rsidR="009567E6">
        <w:rPr>
          <w:lang w:val="sv-SE"/>
        </w:rPr>
        <w:t>träningsbyxor, vindjacka mössa och vantar</w:t>
      </w:r>
    </w:p>
    <w:p w14:paraId="7C559DE2" w14:textId="37AD5119" w:rsidR="009567E6" w:rsidRDefault="005834BC" w:rsidP="000F532F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lastRenderedPageBreak/>
        <w:t>Match: BP strumpor</w:t>
      </w:r>
      <w:r w:rsidR="004E7E0F">
        <w:rPr>
          <w:lang w:val="sv-SE"/>
        </w:rPr>
        <w:t>, benskydd</w:t>
      </w:r>
      <w:r>
        <w:rPr>
          <w:lang w:val="sv-SE"/>
        </w:rPr>
        <w:t xml:space="preserve"> och BP </w:t>
      </w:r>
      <w:r w:rsidR="00373F4B">
        <w:rPr>
          <w:lang w:val="sv-SE"/>
        </w:rPr>
        <w:t>byxor</w:t>
      </w:r>
    </w:p>
    <w:p w14:paraId="62780850" w14:textId="67A0885C" w:rsidR="00373F4B" w:rsidRDefault="00373F4B" w:rsidP="00373F4B">
      <w:pPr>
        <w:rPr>
          <w:lang w:val="sv-SE"/>
        </w:rPr>
      </w:pPr>
    </w:p>
    <w:p w14:paraId="149C0F29" w14:textId="57A5817A" w:rsidR="00373F4B" w:rsidRDefault="00BE66CC" w:rsidP="00373F4B">
      <w:pPr>
        <w:rPr>
          <w:lang w:val="sv-SE"/>
        </w:rPr>
      </w:pPr>
      <w:r>
        <w:rPr>
          <w:lang w:val="sv-SE"/>
        </w:rPr>
        <w:t>Samling inför ma</w:t>
      </w:r>
      <w:r w:rsidR="00F50191">
        <w:rPr>
          <w:lang w:val="sv-SE"/>
        </w:rPr>
        <w:t xml:space="preserve">tch är 30 minuter. Om ni inte kan komma meddela så fort ni vet det så vi kan kalla in </w:t>
      </w:r>
      <w:r w:rsidR="009C68F1">
        <w:rPr>
          <w:lang w:val="sv-SE"/>
        </w:rPr>
        <w:t xml:space="preserve">andra kompisar som </w:t>
      </w:r>
      <w:r w:rsidR="00955C6F">
        <w:rPr>
          <w:lang w:val="sv-SE"/>
        </w:rPr>
        <w:t xml:space="preserve">kan </w:t>
      </w:r>
      <w:r w:rsidR="009C68F1">
        <w:rPr>
          <w:lang w:val="sv-SE"/>
        </w:rPr>
        <w:t>spela match.</w:t>
      </w:r>
    </w:p>
    <w:p w14:paraId="3263977D" w14:textId="31B76CBB" w:rsidR="009C68F1" w:rsidRDefault="009C68F1" w:rsidP="00373F4B">
      <w:pPr>
        <w:rPr>
          <w:lang w:val="sv-SE"/>
        </w:rPr>
      </w:pPr>
    </w:p>
    <w:p w14:paraId="64D2FF00" w14:textId="612CBE6A" w:rsidR="009C68F1" w:rsidRDefault="00B85B56" w:rsidP="00373F4B">
      <w:pPr>
        <w:rPr>
          <w:lang w:val="sv-SE"/>
        </w:rPr>
      </w:pPr>
      <w:r w:rsidRPr="00C63B05">
        <w:rPr>
          <w:u w:val="single"/>
          <w:lang w:val="sv-SE"/>
        </w:rPr>
        <w:t>Till Föräldrar</w:t>
      </w:r>
      <w:r w:rsidR="00E2406F" w:rsidRPr="00C63B05">
        <w:rPr>
          <w:u w:val="single"/>
          <w:lang w:val="sv-SE"/>
        </w:rPr>
        <w:t>na</w:t>
      </w:r>
      <w:r w:rsidR="00E16E09">
        <w:rPr>
          <w:lang w:val="sv-SE"/>
        </w:rPr>
        <w:t xml:space="preserve">: Prata med era barn om betydelsen av att de följer </w:t>
      </w:r>
      <w:r w:rsidR="00B079F3">
        <w:rPr>
          <w:lang w:val="sv-SE"/>
        </w:rPr>
        <w:t xml:space="preserve">lagets spelregler och att de lyssnar på sina tränare. Det är viktigt </w:t>
      </w:r>
      <w:r w:rsidR="00005FDE">
        <w:rPr>
          <w:lang w:val="sv-SE"/>
        </w:rPr>
        <w:t>för allas säkerhet och trivsel</w:t>
      </w:r>
      <w:r w:rsidR="00D63B2D">
        <w:rPr>
          <w:lang w:val="sv-SE"/>
        </w:rPr>
        <w:t xml:space="preserve"> och för att barnen ska kunna tillgodogöra sig träningen på bästa sätt. </w:t>
      </w:r>
    </w:p>
    <w:p w14:paraId="0C91C293" w14:textId="4EE2419E" w:rsidR="00CF1564" w:rsidRDefault="00CF1564" w:rsidP="00373F4B">
      <w:pPr>
        <w:rPr>
          <w:lang w:val="sv-SE"/>
        </w:rPr>
      </w:pPr>
    </w:p>
    <w:p w14:paraId="58FC176C" w14:textId="30830D76" w:rsidR="00CF1564" w:rsidRPr="00C63B05" w:rsidRDefault="00B62972" w:rsidP="00373F4B">
      <w:pPr>
        <w:rPr>
          <w:b/>
          <w:u w:val="single"/>
          <w:lang w:val="sv-SE"/>
        </w:rPr>
      </w:pPr>
      <w:r w:rsidRPr="00C63B05">
        <w:rPr>
          <w:b/>
          <w:u w:val="single"/>
          <w:lang w:val="sv-SE"/>
        </w:rPr>
        <w:t xml:space="preserve">Det viktigaste budskapet </w:t>
      </w:r>
      <w:r w:rsidR="0039094D" w:rsidRPr="00C63B05">
        <w:rPr>
          <w:b/>
          <w:u w:val="single"/>
          <w:lang w:val="sv-SE"/>
        </w:rPr>
        <w:t>till killarna är att vi är ett lag där alla är lika mycket värda</w:t>
      </w:r>
      <w:r w:rsidR="00F04CD4" w:rsidRPr="00C63B05">
        <w:rPr>
          <w:b/>
          <w:u w:val="single"/>
          <w:lang w:val="sv-SE"/>
        </w:rPr>
        <w:t>. Vi umgås som ett lag, vi tränar som ett lag</w:t>
      </w:r>
      <w:r w:rsidR="006445A3" w:rsidRPr="00C63B05">
        <w:rPr>
          <w:b/>
          <w:u w:val="single"/>
          <w:lang w:val="sv-SE"/>
        </w:rPr>
        <w:t xml:space="preserve"> och vi spelar och stöttar varandra som ett lag</w:t>
      </w:r>
      <w:r w:rsidR="002D21F9" w:rsidRPr="00C63B05">
        <w:rPr>
          <w:b/>
          <w:u w:val="single"/>
          <w:lang w:val="sv-SE"/>
        </w:rPr>
        <w:t>!</w:t>
      </w:r>
    </w:p>
    <w:p w14:paraId="2EA83D5D" w14:textId="0746ECEF" w:rsidR="002D21F9" w:rsidRDefault="002D21F9" w:rsidP="00373F4B">
      <w:pPr>
        <w:rPr>
          <w:lang w:val="sv-SE"/>
        </w:rPr>
      </w:pPr>
    </w:p>
    <w:p w14:paraId="46FC3FA0" w14:textId="5C6C226A" w:rsidR="002D21F9" w:rsidRPr="002D21F9" w:rsidRDefault="002D21F9" w:rsidP="00373F4B">
      <w:pPr>
        <w:rPr>
          <w:b/>
          <w:lang w:val="sv-SE"/>
        </w:rPr>
      </w:pPr>
      <w:r w:rsidRPr="002D21F9">
        <w:rPr>
          <w:b/>
          <w:lang w:val="sv-SE"/>
        </w:rPr>
        <w:t>BP10-20</w:t>
      </w:r>
    </w:p>
    <w:sectPr w:rsidR="002D21F9" w:rsidRPr="002D21F9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2AC6243D"/>
    <w:multiLevelType w:val="hybridMultilevel"/>
    <w:tmpl w:val="2432EA88"/>
    <w:lvl w:ilvl="0" w:tplc="C840E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4170BA"/>
    <w:multiLevelType w:val="multilevel"/>
    <w:tmpl w:val="2362F092"/>
    <w:numStyleLink w:val="Bulletlist"/>
  </w:abstractNum>
  <w:abstractNum w:abstractNumId="16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5"/>
  </w:num>
  <w:num w:numId="3">
    <w:abstractNumId w:val="15"/>
  </w:num>
  <w:num w:numId="4">
    <w:abstractNumId w:val="15"/>
  </w:num>
  <w:num w:numId="5">
    <w:abstractNumId w:val="16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1D"/>
    <w:rsid w:val="00005FDE"/>
    <w:rsid w:val="00052F47"/>
    <w:rsid w:val="00054B6E"/>
    <w:rsid w:val="00074562"/>
    <w:rsid w:val="000A2DD2"/>
    <w:rsid w:val="000C6520"/>
    <w:rsid w:val="000F532F"/>
    <w:rsid w:val="00116207"/>
    <w:rsid w:val="00122ACD"/>
    <w:rsid w:val="0013483B"/>
    <w:rsid w:val="00181B72"/>
    <w:rsid w:val="001F4FDF"/>
    <w:rsid w:val="00232E8C"/>
    <w:rsid w:val="002336A5"/>
    <w:rsid w:val="002432AC"/>
    <w:rsid w:val="002519B3"/>
    <w:rsid w:val="00251DD4"/>
    <w:rsid w:val="00260941"/>
    <w:rsid w:val="00267EB3"/>
    <w:rsid w:val="002771FF"/>
    <w:rsid w:val="00281DA5"/>
    <w:rsid w:val="002B02E0"/>
    <w:rsid w:val="002D21F9"/>
    <w:rsid w:val="003041D1"/>
    <w:rsid w:val="00312247"/>
    <w:rsid w:val="0031552A"/>
    <w:rsid w:val="0034372D"/>
    <w:rsid w:val="00373F4B"/>
    <w:rsid w:val="0039094D"/>
    <w:rsid w:val="003A7925"/>
    <w:rsid w:val="00447E7E"/>
    <w:rsid w:val="004A1D69"/>
    <w:rsid w:val="004B0CD1"/>
    <w:rsid w:val="004E7E0F"/>
    <w:rsid w:val="004F2FB4"/>
    <w:rsid w:val="00502260"/>
    <w:rsid w:val="00512E84"/>
    <w:rsid w:val="005259BC"/>
    <w:rsid w:val="005437BE"/>
    <w:rsid w:val="00550463"/>
    <w:rsid w:val="005834BC"/>
    <w:rsid w:val="00587890"/>
    <w:rsid w:val="005912DA"/>
    <w:rsid w:val="00615A64"/>
    <w:rsid w:val="006164BA"/>
    <w:rsid w:val="00627583"/>
    <w:rsid w:val="006445A3"/>
    <w:rsid w:val="00683BE5"/>
    <w:rsid w:val="00684288"/>
    <w:rsid w:val="00685EBB"/>
    <w:rsid w:val="00700CDD"/>
    <w:rsid w:val="00741C1D"/>
    <w:rsid w:val="00781AFF"/>
    <w:rsid w:val="00792780"/>
    <w:rsid w:val="007B6DE5"/>
    <w:rsid w:val="00812623"/>
    <w:rsid w:val="008626A4"/>
    <w:rsid w:val="008845A0"/>
    <w:rsid w:val="008A628C"/>
    <w:rsid w:val="008E0D6C"/>
    <w:rsid w:val="00907BAC"/>
    <w:rsid w:val="00917814"/>
    <w:rsid w:val="009249A7"/>
    <w:rsid w:val="0095116D"/>
    <w:rsid w:val="00955C6F"/>
    <w:rsid w:val="009567E6"/>
    <w:rsid w:val="009615A0"/>
    <w:rsid w:val="00981020"/>
    <w:rsid w:val="009C2F78"/>
    <w:rsid w:val="009C68F1"/>
    <w:rsid w:val="00A03968"/>
    <w:rsid w:val="00A173BC"/>
    <w:rsid w:val="00A73D59"/>
    <w:rsid w:val="00A846F8"/>
    <w:rsid w:val="00A96CAD"/>
    <w:rsid w:val="00AC0755"/>
    <w:rsid w:val="00AD26B6"/>
    <w:rsid w:val="00AF735E"/>
    <w:rsid w:val="00B079F3"/>
    <w:rsid w:val="00B30773"/>
    <w:rsid w:val="00B47CCC"/>
    <w:rsid w:val="00B62972"/>
    <w:rsid w:val="00B85B56"/>
    <w:rsid w:val="00B94D43"/>
    <w:rsid w:val="00BB0DB7"/>
    <w:rsid w:val="00BE66CC"/>
    <w:rsid w:val="00C006E3"/>
    <w:rsid w:val="00C0568F"/>
    <w:rsid w:val="00C071CD"/>
    <w:rsid w:val="00C42450"/>
    <w:rsid w:val="00C63733"/>
    <w:rsid w:val="00C63B05"/>
    <w:rsid w:val="00CE4FB3"/>
    <w:rsid w:val="00CF1564"/>
    <w:rsid w:val="00D35183"/>
    <w:rsid w:val="00D63B2D"/>
    <w:rsid w:val="00D75C2D"/>
    <w:rsid w:val="00DF1A7D"/>
    <w:rsid w:val="00E16E09"/>
    <w:rsid w:val="00E2406F"/>
    <w:rsid w:val="00E32408"/>
    <w:rsid w:val="00E71C09"/>
    <w:rsid w:val="00ED6EB2"/>
    <w:rsid w:val="00F04CD4"/>
    <w:rsid w:val="00F4331D"/>
    <w:rsid w:val="00F46A21"/>
    <w:rsid w:val="00F50191"/>
    <w:rsid w:val="00F56B26"/>
    <w:rsid w:val="00F73967"/>
    <w:rsid w:val="00F73BB7"/>
    <w:rsid w:val="00F81136"/>
    <w:rsid w:val="00FA07DB"/>
    <w:rsid w:val="00FC46C1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02DD"/>
  <w15:chartTrackingRefBased/>
  <w15:docId w15:val="{87D2FE36-1124-4F98-86A4-1F48247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5CDC4-D848-4AEA-B636-65CB9687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Peter X.</dc:creator>
  <cp:keywords/>
  <dc:description/>
  <cp:lastModifiedBy>Lav, Peter X.</cp:lastModifiedBy>
  <cp:revision>67</cp:revision>
  <dcterms:created xsi:type="dcterms:W3CDTF">2019-03-28T22:01:00Z</dcterms:created>
  <dcterms:modified xsi:type="dcterms:W3CDTF">2019-04-08T12:23:00Z</dcterms:modified>
</cp:coreProperties>
</file>