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365753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119120" cy="1590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9.4647216796875" w:line="240" w:lineRule="auto"/>
        <w:ind w:left="75.1560974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Regler för Minihandboll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4134521484375" w:line="240" w:lineRule="auto"/>
        <w:ind w:left="54.095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Handbollförbundet Väst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6.906433105469" w:line="240" w:lineRule="auto"/>
        <w:ind w:left="0" w:right="45.3979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Minihandboll – sammandrag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.2426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Säsongen 2021–2022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.603271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Uppdaterad 2021-09-13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1.959999084472656"/>
          <w:szCs w:val="21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791748046875" w:line="240" w:lineRule="auto"/>
        <w:ind w:left="68.929290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Innehåll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4658203125" w:line="370.7088375091553" w:lineRule="auto"/>
        <w:ind w:left="50.805816650390625" w:right="65.51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Regler för minihandboll............................................................................................... 3 Resultat................................................................................................................... 3 Mixade lag............................................................................................................... 3 Domare ................................................................................................................... 3 Dispens................................................................................................................... 3 Bollar....................................................................................................................... 3 Arrangerande förening ............................................................................................ 4 Nya regler i Minihandboll ............................................................................................ 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4.411010742188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391357421875" w:line="240" w:lineRule="auto"/>
        <w:ind w:left="64.1342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Regler för minihandboll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067382812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Resultat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60546875" w:line="240" w:lineRule="auto"/>
        <w:ind w:left="54.40582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Inga resultat rapporteras under arrangemang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1894531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Minskar hetsen kring resultat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Barnen har koll på resultaten ändå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19921875" w:line="240" w:lineRule="auto"/>
        <w:ind w:left="51.8582153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Mixade lag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7275390625" w:line="286.8852138519287" w:lineRule="auto"/>
        <w:ind w:left="48.165740966796875" w:right="259.44091796875" w:firstLine="2.880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 man svårt att få ihop ett lag när det är dags att spela sammandrag är det ok att  mixa lag med tjejer och killar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0347900390625" w:line="287.2182369232178" w:lineRule="auto"/>
        <w:ind w:left="764.0058898925781" w:right="193.519287109375" w:hanging="358.56002807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Sträva efter att rekrytera spelare av samma kön då detta inte är tillåtet i äldre  åldrar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70190429687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Domare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072021484375" w:line="300.87904930114746" w:lineRule="auto"/>
        <w:ind w:left="405.44586181640625" w:right="1659.9206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Domarna på sammandrag är oftast nya, behandla dom respekt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är lika viktigt att ni utvecklar spelarna i spelets regler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4113769531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Fart och glädje ska vi ha på plan men inte fult spel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205322265625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Dispens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3063354492187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 man överåriga spelare måste man ansöka om dispens hos HFV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202270507812" w:line="240" w:lineRule="auto"/>
        <w:ind w:left="53.8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Bollar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0689697265625" w:line="287.2182369232178" w:lineRule="auto"/>
        <w:ind w:left="769.0458679199219" w:right="-6.400146484375" w:hanging="363.600006103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 förening som arrangerar står för matchbollar så att matcherna spelas med  likadana bollar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0172119140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Storlek: 47-49 cm, 150-200 gram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8.7199401855469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591064453125" w:line="240" w:lineRule="auto"/>
        <w:ind w:left="38.15780639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Arrangerande förening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060546875" w:line="240" w:lineRule="auto"/>
        <w:ind w:left="35.92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Ansvarig för arrangemanget: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72021484375" w:line="286.88472747802734" w:lineRule="auto"/>
        <w:ind w:left="760.6459045410156" w:right="69.8388671875" w:hanging="355.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Välkomna alla lagen och visa dem vart de ska ta vägen innan, under och efter  sammandrag.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5791015625" w:line="286.88572883605957" w:lineRule="auto"/>
        <w:ind w:left="756.0858154296875" w:right="115.040283203125" w:hanging="350.639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Strax före första matchen, läs gärna upp ”Vi älskar handboll och är stolta över  vår sport”.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34619140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Håll koll under matcherna så att nivån är rätt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19384765625" w:line="240" w:lineRule="auto"/>
        <w:ind w:left="405.4458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Stötta domarna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19384765625" w:line="287.38500595092773" w:lineRule="auto"/>
        <w:ind w:left="762.56591796875" w:right="193.5205078125" w:hanging="357.1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 en förening kommer med färre spelare eller färre lag som var tänkt, mixa  gärna lag mellan föreningarna. Det viktiga är att våra barn får spela  minihandboll.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7347412109375" w:line="286.8852138519287" w:lineRule="auto"/>
        <w:ind w:left="762.56591796875" w:right="48.079833984375" w:hanging="357.1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Varje förening har möjligheten att utveckla sitt eget arrangemang. Till exempel  genom gemensam uppvärmning.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4.234619140625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36587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  <w:drawing>
          <wp:inline distB="19050" distT="19050" distL="19050" distR="19050">
            <wp:extent cx="1403350" cy="71564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5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0771484375" w:line="240" w:lineRule="auto"/>
        <w:ind w:left="62.935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Nya regler i Minihandboll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8662109375" w:line="286.88572883605957" w:lineRule="auto"/>
        <w:ind w:left="52.005767822265625" w:right="512.000732421875" w:hanging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Syftet med de nya reglerna är att förenkla spelet och göra det roligare för barnen. Detta gäller regler för de yngsta åldrarna.</w:t>
      </w:r>
    </w:p>
    <w:tbl>
      <w:tblPr>
        <w:tblStyle w:val="Table1"/>
        <w:tblW w:w="8403.600158691406" w:type="dxa"/>
        <w:jc w:val="left"/>
        <w:tblInd w:w="132.5657653808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1.999816894531"/>
        <w:gridCol w:w="4201.600341796875"/>
        <w:tblGridChange w:id="0">
          <w:tblGrid>
            <w:gridCol w:w="4201.999816894531"/>
            <w:gridCol w:w="4201.600341796875"/>
          </w:tblGrid>
        </w:tblGridChange>
      </w:tblGrid>
      <w:tr>
        <w:trPr>
          <w:cantSplit w:val="0"/>
          <w:trHeight w:val="42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5235595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Nya regler: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62768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Orsak: </w:t>
            </w:r>
          </w:p>
        </w:tc>
      </w:tr>
      <w:tr>
        <w:trPr>
          <w:cantSplit w:val="0"/>
          <w:trHeight w:val="128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1. Tre sekunders regeln – används inte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101356506348" w:lineRule="auto"/>
              <w:ind w:left="115.8746337890625" w:right="128.1610107421875" w:firstLine="13.17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Barn i denna ålder 8–10 år behöver mer  tid för att upptäcka medspelare och ta  beslut. Perceptionen är inte tillräckligt  utvecklad. </w:t>
            </w:r>
          </w:p>
        </w:tc>
      </w:tr>
      <w:tr>
        <w:trPr>
          <w:cantSplit w:val="0"/>
          <w:trHeight w:val="128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64163208008" w:lineRule="auto"/>
              <w:ind w:left="116.27426147460938" w:right="65.7794189453125" w:firstLine="2.63519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2. Dubbelstuds beivras med att gå  tillbaka till startplatsen och behålla  bollen. Starta med ett frikast för den som  gjorde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64163208008" w:lineRule="auto"/>
              <w:ind w:left="115.8746337890625" w:right="374.2657470703125" w:firstLine="14.7131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Du gör det lättare för spelaren att lära  sig handboll, men hen gynnas inte av  felaktigt beteende. Det ska gå att  försvara sig. </w:t>
            </w:r>
          </w:p>
        </w:tc>
      </w:tr>
      <w:tr>
        <w:trPr>
          <w:cantSplit w:val="0"/>
          <w:trHeight w:val="128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09803771973" w:lineRule="auto"/>
              <w:ind w:left="116.27426147460938" w:right="65.7794189453125" w:firstLine="4.392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3. För många steg beivras med att gå  tillbaka till startplatsen och behålla  bollen. Starta med ett frikast för den som  gjorde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60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Samma orsak som i punkt 2. </w:t>
            </w:r>
          </w:p>
        </w:tc>
      </w:tr>
      <w:tr>
        <w:trPr>
          <w:cantSplit w:val="0"/>
          <w:trHeight w:val="1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17709922790527" w:lineRule="auto"/>
              <w:ind w:left="121.98394775390625" w:right="274.5587158203125" w:hanging="3.2940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4. Farligt spel beivras med personlig  utvisning i två anfall. Laget får sätta in  en annan spelare och blir inte drabbat.  Matchledare förklarar för spelaren vad  hen gjorde för fel.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Farligt spel ska beivras. </w:t>
            </w:r>
          </w:p>
        </w:tc>
      </w:tr>
      <w:tr>
        <w:trPr>
          <w:cantSplit w:val="0"/>
          <w:trHeight w:val="10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49858093262" w:lineRule="auto"/>
              <w:ind w:left="127.47390747070312" w:right="795.4583740234375" w:hanging="7.24685668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5. Avkast eller hörnkast (=inkast i  hörnet) ersätts av Målvaktskast.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49858093262" w:lineRule="auto"/>
              <w:ind w:left="115.8746337890625" w:right="141.4898681640625" w:firstLine="13.615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Nyttja speltiden Effektivare p.g.a. lättare  för spelarna att lära sig regeln. Spelet  blir också snabbare. </w:t>
            </w:r>
          </w:p>
        </w:tc>
      </w:tr>
      <w:tr>
        <w:trPr>
          <w:cantSplit w:val="0"/>
          <w:trHeight w:val="239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446472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6. Vid Målvaktskast skall icke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1270751953125" w:line="253.4502124786377" w:lineRule="auto"/>
              <w:ind w:left="120.88592529296875" w:right="495.264892578125" w:firstLine="5.050811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bollförande lag springa hem till egen  målgårdslinje. Laget får ej gå upp i  offensivt försvar, förrän då det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1964111328125" w:line="253.08643341064453" w:lineRule="auto"/>
              <w:ind w:left="120.88592529296875" w:right="349.4512939453125" w:firstLine="5.050811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bollförande laget har genomfört två  passningarna (utkastet inräknat), eller  då bollen kommit över på offensiv  planhalva.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29830932617" w:lineRule="auto"/>
              <w:ind w:left="119.8272705078125" w:right="213.7652587890625" w:firstLine="2.63549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-Anfallande målvakt får tid på sig att  passa ut bollen. -Försvararna lär sig att  springa hem direkt vid avslut. (det  kommer sitta i ryggmärgen på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193359375" w:line="253.45067024230957" w:lineRule="auto"/>
              <w:ind w:left="119.8272705078125" w:right="57.8228759765625" w:hanging="3.952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försvararna när de blir vuxna. På samma  sätt som vi lär kontrare att sticka så fort  skottet går) </w:t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45081329345703" w:lineRule="auto"/>
              <w:ind w:left="127.91305541992188" w:right="306.805419921875" w:hanging="6.5879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7. Inga omfamningar (=låsningar) eller  knuffar tillåts.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63265991210938" w:lineRule="auto"/>
              <w:ind w:left="120.7061767578125" w:right="90.5938720703125" w:firstLine="12.07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I försvaret vill vi att spelarna ska träna  på fotarbete och att placera sig rätt samt  att erövra bollen. Spelarnas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533203125" w:line="252.90424346923828" w:lineRule="auto"/>
              <w:ind w:left="120.7061767578125" w:right="556.5338134765625" w:firstLine="4.830932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perceptionsförmåga är för dåligt  utvecklad i denna ålder för att spela  anfallsspel mot fullkontaktförsvar.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41968536376953" w:lineRule="auto"/>
        <w:ind w:left="0" w:right="56.461181640625" w:firstLine="10.05477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Handbollförbundet Väst – Gullbergs Strandgata 36A – 411 04 Göteborg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Tel: 031-707 18 90 – www.handbollvast.se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single"/>
          <w:shd w:fill="auto" w:val="clear"/>
          <w:vertAlign w:val="baseline"/>
          <w:rtl w:val="0"/>
        </w:rPr>
        <w:t xml:space="preserve">info@handbollvast.se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879.6000671386719" w:top="708.001708984375" w:left="1384.6342468261719" w:right="1353.4411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