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881573" cy="8815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573" cy="881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Matcharrangemang minihandboll i Landvetter idrottshall</w:t>
        <w:tab/>
        <w:tab/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-en liten lathund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Matchväskan med nycklar och vad som behövs avstäms med ansvarigs i styrelse. Väska och nycklar hämtas enligt överenskommelse.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Domare (föreningsungdom) tillsätts av ansvarig i styrelse. De ska dyka upp i god tid. Som regel 1-2 per plan. Maila i god tid till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kansli@harrydahandboll.com</w:t>
        </w:r>
      </w:hyperlink>
      <w:r w:rsidDel="00000000" w:rsidR="00000000" w:rsidRPr="00000000">
        <w:rPr>
          <w:rtl w:val="0"/>
        </w:rPr>
        <w:t xml:space="preserve"> för kontakt inför evenemanget.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I matchväskan finns tre mappar: Kafé, Sekretariat och Entré.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I matchväskan finns även nycklar, entrékort, västar för matchvärdar, inplastade A4-or med klubbnamn, matchprogram, matchkort (ej i minihandboll) och diverse bra att ha saker.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Lag som arrangerar ska ha föräldrar för matchvärd, servering och sköta matchklocka (för start/stopp av matcher, inga resultat).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Som första person är det lämpligt att vara på plats ca 1,5 h före matchstart. Lagen kan dyka upp ganska långt för matchstart och förberedelser med kafé och sekretariat tar lite tid.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Entrédörren öppnas med entrékortet eller ledartagg  (ställs upp i olåst läge med kort, ej tagg). OBSERVERA att dörren ska låsas med samma kort. Trycker man in den gröna knappen låses dörren upp och låses automatiskt efter 20 minuter.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Matchkläder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Minihandboll har inga egna matchtröjor. Dessa är lånetröjor och ska tas ut och återlämnas rena i bollförrådets garderob “minihandboll”. Viktigt att återlämna.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10"/>
          <w:szCs w:val="1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Matchvärd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matchvärd ska finnas med under hela arrangemanget och hen har på sig en väst som finns i matchväskan. Matchvärden ska ta emot gästande lag, domare och funktionärer på ett välkomnande sätt och informera om viktiga funktioner i hallen.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Kafé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Det arrangerande laget tar med kakor/bullar till försäljning. Allt övrigt finns på plats.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Uppstart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Sätta på kaffe, koka korv, förbered toast.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Prislista, Swishnummerlista, drickor, kakor, kaffetillbehör, korvtillbehör, papperskorgar, 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pantburksinsamling, etc.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Ställ eventuellt en låda för entréavgiften på ett litet obemannat bord innanför entrén. Tydlig skylt om att avgiften är frivillig, 10 kr.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Under pågående sammandrag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Fyll på så att det hela tiden finns kaffe, varm korv, etc.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Tar något slut så köp mer på ICA, ta pengar ur kassan, lägg kvittot i kassalådan.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Kör uteslutande Swish.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Stängning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Frys in överblivna kakor.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Diska, torka av alla bänkytor i köket, kaféet, och i entrén.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Släng soppåsar i soprummet som ligger till höger om entrén och öppnas med entrékortet.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Kassan mm läggs tillbaka i matchväskan.</w:t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Sekretariat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Uppstart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Mappen Sekretariat ska ligga på sekretariatsbordet. I den finns hur matchur kopplas och sköts.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Ta fram bord, stolar och matchklocka till sekretariatet. 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Matchklockan finns i plåtskåpet i bollrummet, kod 333 (om låst).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Två uppsättningar med västar ska finnas för utlåning i sekretariatet.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Flagga ska sättas utanför entren. Ligger i högra garderoben kod 198. Högtalare finns där för musik och mic. 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Sätt upp fyra minimål, de yttre två planerna ska används. VIKTIGT att målen är ordentligt fastsatta.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Märk upp med Bana 1 och Bana 2. Placera ut bänkar för avbytare vid varje plan.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Sätt upp lappar med klubbnamn på de fyra omklädningsrummen, klubbar med flera lag kan få ett eget och klubbar med få lag kan dela.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Sätt upp dagens matchprogram på ytterdörren, på väg in i hallen, etc.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Kolla att omklädningsrummen och toaletterna, inklusive den vid i entrén, ser ok ut och byt fulla soppåsar.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Underpågående sammandrag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Starta och avsluta matcherna, låna ut och ta tillbaka västar, ha koll på alla toaletterna.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Stängning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Ställ tillbaka bord, stolar, matchklocka och mål.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Plocka skräp i hall och omklädningsrum, byt och släng fulla soppåsar inne i hallen och på toaletterna och släng i soprummet. Soprummet ligger till höger om entrén och öppnas med entrékortet som finns i matchväskan.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OBS!</w:t>
      </w:r>
      <w:r w:rsidDel="00000000" w:rsidR="00000000" w:rsidRPr="00000000">
        <w:rPr>
          <w:rtl w:val="0"/>
        </w:rPr>
        <w:t xml:space="preserve"> Glöm inte att låsa dörren med entrékortet.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Matchväskan ska lämnas tillbaka till ansvarig i styrelse.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ansli@harrydahandbol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