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B1" w:rsidRPr="00CE2326" w:rsidRDefault="004035B1" w:rsidP="004035B1">
      <w:pPr>
        <w:autoSpaceDE w:val="0"/>
        <w:autoSpaceDN w:val="0"/>
        <w:adjustRightInd w:val="0"/>
        <w:spacing w:after="0" w:line="240" w:lineRule="auto"/>
        <w:rPr>
          <w:rFonts w:cs="TT160t00"/>
          <w:color w:val="4F82BE"/>
          <w:sz w:val="26"/>
          <w:szCs w:val="26"/>
        </w:rPr>
      </w:pPr>
      <w:r w:rsidRPr="00CE2326">
        <w:rPr>
          <w:rFonts w:cs="TT160t00"/>
          <w:color w:val="4F82BE"/>
          <w:sz w:val="26"/>
          <w:szCs w:val="26"/>
        </w:rPr>
        <w:t>Före Matchhelg</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Kontakta föräldrar för hjälp med arrangemanget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Uppgifter:</w:t>
      </w:r>
    </w:p>
    <w:p w:rsidR="004035B1" w:rsidRPr="00CE2326" w:rsidRDefault="004035B1" w:rsidP="004035B1">
      <w:pPr>
        <w:autoSpaceDE w:val="0"/>
        <w:autoSpaceDN w:val="0"/>
        <w:adjustRightInd w:val="0"/>
        <w:spacing w:after="0" w:line="240" w:lineRule="auto"/>
        <w:rPr>
          <w:rFonts w:cs="TT159t00"/>
          <w:color w:val="000000"/>
        </w:rPr>
      </w:pPr>
      <w:r w:rsidRPr="00CE2326">
        <w:rPr>
          <w:rFonts w:cs="Courier"/>
          <w:color w:val="000000"/>
        </w:rPr>
        <w:t xml:space="preserve">o </w:t>
      </w:r>
      <w:r w:rsidRPr="00CE2326">
        <w:rPr>
          <w:rFonts w:cs="TT159t00"/>
          <w:color w:val="000000"/>
        </w:rPr>
        <w:t>Förbereda hallen</w:t>
      </w:r>
    </w:p>
    <w:p w:rsidR="004035B1" w:rsidRPr="00CE2326" w:rsidRDefault="004035B1" w:rsidP="004035B1">
      <w:pPr>
        <w:autoSpaceDE w:val="0"/>
        <w:autoSpaceDN w:val="0"/>
        <w:adjustRightInd w:val="0"/>
        <w:spacing w:after="0" w:line="240" w:lineRule="auto"/>
        <w:rPr>
          <w:rFonts w:cs="TT159t00"/>
          <w:color w:val="000000"/>
        </w:rPr>
      </w:pPr>
      <w:r w:rsidRPr="00CE2326">
        <w:rPr>
          <w:rFonts w:cs="Courier"/>
          <w:color w:val="000000"/>
        </w:rPr>
        <w:t xml:space="preserve">o </w:t>
      </w:r>
      <w:r w:rsidRPr="00CE2326">
        <w:rPr>
          <w:rFonts w:cs="TT159t00"/>
          <w:color w:val="000000"/>
        </w:rPr>
        <w:t>Ta emot motståndarlag</w:t>
      </w:r>
    </w:p>
    <w:p w:rsidR="004035B1" w:rsidRPr="00CE2326" w:rsidRDefault="004035B1" w:rsidP="004035B1">
      <w:pPr>
        <w:autoSpaceDE w:val="0"/>
        <w:autoSpaceDN w:val="0"/>
        <w:adjustRightInd w:val="0"/>
        <w:spacing w:after="0" w:line="240" w:lineRule="auto"/>
        <w:rPr>
          <w:rFonts w:cs="TT159t00"/>
          <w:color w:val="000000"/>
        </w:rPr>
      </w:pPr>
      <w:r w:rsidRPr="00CE2326">
        <w:rPr>
          <w:rFonts w:cs="Courier"/>
          <w:color w:val="000000"/>
        </w:rPr>
        <w:t xml:space="preserve">o </w:t>
      </w:r>
      <w:r w:rsidRPr="00CE2326">
        <w:rPr>
          <w:rFonts w:cs="TT159t00"/>
          <w:color w:val="000000"/>
        </w:rPr>
        <w:t>Speaker</w:t>
      </w:r>
    </w:p>
    <w:p w:rsidR="004035B1" w:rsidRPr="00CE2326" w:rsidRDefault="004035B1" w:rsidP="004035B1">
      <w:pPr>
        <w:autoSpaceDE w:val="0"/>
        <w:autoSpaceDN w:val="0"/>
        <w:adjustRightInd w:val="0"/>
        <w:spacing w:after="0" w:line="240" w:lineRule="auto"/>
        <w:rPr>
          <w:rFonts w:cs="TT159t00"/>
          <w:color w:val="000000"/>
        </w:rPr>
      </w:pPr>
      <w:r w:rsidRPr="00CE2326">
        <w:rPr>
          <w:rFonts w:cs="Courier"/>
          <w:color w:val="000000"/>
        </w:rPr>
        <w:t xml:space="preserve">o </w:t>
      </w:r>
      <w:r w:rsidRPr="00CE2326">
        <w:rPr>
          <w:rFonts w:cs="TT159t00"/>
          <w:color w:val="000000"/>
        </w:rPr>
        <w:t>Sekretariat – målräkning, tidtagning, föra matchprotokoll</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Ett arbetsschema är kanske inte nödvändigt men kan vara uppskattat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Domare ska ordnas av klubbens domaransvarige så länge matcherna finns på förbundets hemsida. Domare för träningsmatcher och extramatcher måste ”beställas” av domaransvarige i så god tid som möjligt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Förbered skyltar med namn på deltagande lag som kan sättas upp på omklädningsrummen. Gärna även toalettskyltar för toaletterna.</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xml:space="preserve">- Ta fram matchschema </w:t>
      </w:r>
      <w:r w:rsidR="00F50072">
        <w:rPr>
          <w:rFonts w:cs="TT159t00"/>
          <w:color w:val="000000"/>
        </w:rPr>
        <w:t xml:space="preserve">att sätta upp och </w:t>
      </w:r>
      <w:r w:rsidRPr="00CE2326">
        <w:rPr>
          <w:rFonts w:cs="TT159t00"/>
          <w:color w:val="000000"/>
        </w:rPr>
        <w:t xml:space="preserve">för </w:t>
      </w:r>
      <w:r w:rsidR="00F50072">
        <w:rPr>
          <w:rFonts w:cs="TT159t00"/>
          <w:color w:val="000000"/>
        </w:rPr>
        <w:t xml:space="preserve">att skriva upp </w:t>
      </w:r>
      <w:r w:rsidRPr="00CE2326">
        <w:rPr>
          <w:rFonts w:cs="TT159t00"/>
          <w:color w:val="000000"/>
        </w:rPr>
        <w:t>resultat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Stäm av tid när vi kan komma åt banorna med de som har tiden före</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Kolla att de som ska komma först till hallen på matchdagen har hallnycklar.</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Se till att ha telefonnummer till nyckelpersoner i klubben när saker strular.</w:t>
      </w:r>
    </w:p>
    <w:p w:rsidR="004035B1" w:rsidRPr="00CE2326" w:rsidRDefault="004035B1" w:rsidP="004035B1">
      <w:pPr>
        <w:autoSpaceDE w:val="0"/>
        <w:autoSpaceDN w:val="0"/>
        <w:adjustRightInd w:val="0"/>
        <w:spacing w:after="0" w:line="240" w:lineRule="auto"/>
        <w:rPr>
          <w:rFonts w:cs="TT159t00"/>
          <w:color w:val="000000"/>
        </w:rPr>
      </w:pPr>
    </w:p>
    <w:p w:rsidR="004035B1" w:rsidRPr="00CE2326" w:rsidRDefault="004035B1" w:rsidP="004035B1">
      <w:pPr>
        <w:autoSpaceDE w:val="0"/>
        <w:autoSpaceDN w:val="0"/>
        <w:adjustRightInd w:val="0"/>
        <w:spacing w:after="0" w:line="240" w:lineRule="auto"/>
        <w:rPr>
          <w:rFonts w:cs="TT160t00"/>
          <w:color w:val="4F82BE"/>
          <w:sz w:val="26"/>
          <w:szCs w:val="26"/>
        </w:rPr>
      </w:pPr>
      <w:r w:rsidRPr="00CE2326">
        <w:rPr>
          <w:rFonts w:cs="TT160t00"/>
          <w:color w:val="4F82BE"/>
          <w:sz w:val="26"/>
          <w:szCs w:val="26"/>
        </w:rPr>
        <w:t>Utrustning</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Manöverpanel för resultattavlan och mikrof</w:t>
      </w:r>
      <w:r w:rsidR="00666F8B" w:rsidRPr="00CE2326">
        <w:rPr>
          <w:rFonts w:cs="TT159t00"/>
          <w:color w:val="000000"/>
        </w:rPr>
        <w:t>on ska finnas i kansliet. Nyckel</w:t>
      </w:r>
      <w:r w:rsidRPr="00CE2326">
        <w:rPr>
          <w:rFonts w:cs="TT159t00"/>
          <w:color w:val="000000"/>
        </w:rPr>
        <w:t xml:space="preserve"> behövs för att komma in. Matchprotokoll finns även det i kansliet</w:t>
      </w:r>
      <w:r w:rsidR="00AE57CE" w:rsidRPr="00CE2326">
        <w:rPr>
          <w:rFonts w:cs="TT159t00"/>
          <w:color w:val="000000"/>
        </w:rPr>
        <w:t xml:space="preserve"> (tror jag).</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Nyckel för att få ner läktaren och nyckel till kansliet finns i det lilla nyckelskåpet bredvid</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ingången till klubbrummet.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Bord och stolar finns i bollrummet</w:t>
      </w:r>
    </w:p>
    <w:p w:rsidR="004035B1" w:rsidRPr="00CE2326" w:rsidRDefault="004035B1" w:rsidP="004035B1">
      <w:pPr>
        <w:autoSpaceDE w:val="0"/>
        <w:autoSpaceDN w:val="0"/>
        <w:adjustRightInd w:val="0"/>
        <w:spacing w:after="0" w:line="240" w:lineRule="auto"/>
        <w:rPr>
          <w:rFonts w:cs="TT159t00"/>
          <w:color w:val="000000"/>
        </w:rPr>
      </w:pPr>
    </w:p>
    <w:p w:rsidR="004035B1" w:rsidRPr="00CE2326" w:rsidRDefault="004035B1" w:rsidP="004035B1">
      <w:pPr>
        <w:autoSpaceDE w:val="0"/>
        <w:autoSpaceDN w:val="0"/>
        <w:adjustRightInd w:val="0"/>
        <w:spacing w:after="0" w:line="240" w:lineRule="auto"/>
        <w:rPr>
          <w:rFonts w:cs="TT160t00"/>
          <w:color w:val="4F82BE"/>
          <w:sz w:val="26"/>
          <w:szCs w:val="26"/>
        </w:rPr>
      </w:pPr>
      <w:r w:rsidRPr="00CE2326">
        <w:rPr>
          <w:rFonts w:cs="TT160t00"/>
          <w:color w:val="4F82BE"/>
          <w:sz w:val="26"/>
          <w:szCs w:val="26"/>
        </w:rPr>
        <w:t>Före matchstart</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Sätt upp skyltar på omklädningsrum och toaletter</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Spegelsalen på plan 2 kan låsas u</w:t>
      </w:r>
      <w:r w:rsidR="00666F8B" w:rsidRPr="00CE2326">
        <w:rPr>
          <w:rFonts w:cs="TT159t00"/>
          <w:color w:val="000000"/>
        </w:rPr>
        <w:t>pp och användas för uppvärmning om den är ledig</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Mål kan ev. behöva dras ut och fästas i golvet och påhängsribbor ska sättas på målen</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Avbytarbänkar ska fram, lämpligen två per lag</w:t>
      </w:r>
    </w:p>
    <w:p w:rsidR="004035B1" w:rsidRPr="00CE2326" w:rsidRDefault="00FF4BEC" w:rsidP="004035B1">
      <w:pPr>
        <w:autoSpaceDE w:val="0"/>
        <w:autoSpaceDN w:val="0"/>
        <w:adjustRightInd w:val="0"/>
        <w:spacing w:after="0" w:line="240" w:lineRule="auto"/>
        <w:rPr>
          <w:rFonts w:cs="TT159t00"/>
          <w:color w:val="000000"/>
        </w:rPr>
      </w:pPr>
      <w:r w:rsidRPr="00CE2326">
        <w:rPr>
          <w:rFonts w:cs="TT159t00"/>
          <w:color w:val="000000"/>
        </w:rPr>
        <w:t>- Sekretariat</w:t>
      </w:r>
      <w:r w:rsidR="004035B1" w:rsidRPr="00CE2326">
        <w:rPr>
          <w:rFonts w:cs="TT159t00"/>
          <w:color w:val="000000"/>
        </w:rPr>
        <w:t xml:space="preserve">platsen ska fixas med bord och stolar samt </w:t>
      </w:r>
      <w:r w:rsidRPr="00CE2326">
        <w:rPr>
          <w:rFonts w:cs="TT159t00"/>
          <w:color w:val="000000"/>
        </w:rPr>
        <w:t>tavlans manöverpanel</w:t>
      </w:r>
      <w:r w:rsidR="004035B1" w:rsidRPr="00CE2326">
        <w:rPr>
          <w:rFonts w:cs="TT159t00"/>
          <w:color w:val="000000"/>
        </w:rPr>
        <w:t>.</w:t>
      </w:r>
      <w:r w:rsidRPr="00CE2326">
        <w:rPr>
          <w:rFonts w:cs="TT159t00"/>
          <w:color w:val="000000"/>
        </w:rPr>
        <w:t xml:space="preserve"> Manöverpanelen pluggas in mitt på den bortre långsidan varför även sekretariatet ska stå på den sidan.</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xml:space="preserve">- </w:t>
      </w:r>
      <w:r w:rsidR="00FF4BEC" w:rsidRPr="00CE2326">
        <w:rPr>
          <w:rFonts w:cs="TT159t00"/>
          <w:color w:val="000000"/>
        </w:rPr>
        <w:t>Det är bra att ha ett informationsbord på läktarsidan för att lag som kommer och har frågor inte ska behöva gå över planen. Fäll ner podiet och ställ bord och stolar där. Speakern brukar oftast sitta på podiet.</w:t>
      </w:r>
    </w:p>
    <w:p w:rsidR="004035B1" w:rsidRPr="00CE2326" w:rsidRDefault="004035B1" w:rsidP="00FF4BEC">
      <w:pPr>
        <w:autoSpaceDE w:val="0"/>
        <w:autoSpaceDN w:val="0"/>
        <w:adjustRightInd w:val="0"/>
        <w:spacing w:after="0" w:line="240" w:lineRule="auto"/>
        <w:rPr>
          <w:rFonts w:cs="TT159t00"/>
          <w:color w:val="000000"/>
        </w:rPr>
      </w:pPr>
      <w:r w:rsidRPr="00CE2326">
        <w:rPr>
          <w:rFonts w:cs="TT159t00"/>
          <w:color w:val="000000"/>
        </w:rPr>
        <w:t>- Läktare ska fällas ner</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Öva på tidtagarkontrollen</w:t>
      </w:r>
      <w:r w:rsidR="00AE57CE" w:rsidRPr="00CE2326">
        <w:rPr>
          <w:rFonts w:cs="TT159t00"/>
          <w:color w:val="000000"/>
        </w:rPr>
        <w:t>. Tiden ska räknas upp, ej ned.</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Testa micken</w:t>
      </w:r>
      <w:r w:rsidR="00FF4BEC" w:rsidRPr="00CE2326">
        <w:rPr>
          <w:rFonts w:cs="TT159t00"/>
          <w:color w:val="000000"/>
        </w:rPr>
        <w:t>. Högtalarna aktiveras genom att en strömbrytare, ser ut som en lampknapp, vid väggskåpen trycks in. Den är sedan aktiverad under en viss tid (typ några timmar). Det finns volymknappar till högtalarna bredvid på väggen .</w:t>
      </w:r>
    </w:p>
    <w:p w:rsidR="004035B1" w:rsidRPr="00CE2326" w:rsidRDefault="004035B1" w:rsidP="004035B1">
      <w:pPr>
        <w:autoSpaceDE w:val="0"/>
        <w:autoSpaceDN w:val="0"/>
        <w:adjustRightInd w:val="0"/>
        <w:spacing w:after="0" w:line="240" w:lineRule="auto"/>
        <w:rPr>
          <w:rFonts w:cs="TT159t00"/>
          <w:color w:val="000000"/>
        </w:rPr>
      </w:pPr>
    </w:p>
    <w:p w:rsidR="004035B1" w:rsidRPr="00CE2326" w:rsidRDefault="004035B1" w:rsidP="004035B1">
      <w:pPr>
        <w:autoSpaceDE w:val="0"/>
        <w:autoSpaceDN w:val="0"/>
        <w:adjustRightInd w:val="0"/>
        <w:spacing w:after="0" w:line="240" w:lineRule="auto"/>
        <w:rPr>
          <w:rFonts w:cs="TT160t00"/>
          <w:color w:val="4F82BE"/>
          <w:sz w:val="26"/>
          <w:szCs w:val="26"/>
        </w:rPr>
      </w:pPr>
      <w:r w:rsidRPr="00CE2326">
        <w:rPr>
          <w:rFonts w:cs="TT160t00"/>
          <w:color w:val="4F82BE"/>
          <w:sz w:val="26"/>
          <w:szCs w:val="26"/>
        </w:rPr>
        <w:t>Sekretariatet ska:</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Snacka med domarna innan första match så ni är överens om matchtid och övrigt upplägg</w:t>
      </w:r>
      <w:r w:rsidR="00AE57CE" w:rsidRPr="00CE2326">
        <w:rPr>
          <w:rFonts w:cs="TT159t00"/>
          <w:color w:val="000000"/>
        </w:rPr>
        <w:t xml:space="preserve"> (matchtid ht-2016 är 2x15 min)</w:t>
      </w:r>
    </w:p>
    <w:p w:rsidR="00666F8B" w:rsidRPr="00CE2326" w:rsidRDefault="00666F8B" w:rsidP="004035B1">
      <w:pPr>
        <w:autoSpaceDE w:val="0"/>
        <w:autoSpaceDN w:val="0"/>
        <w:adjustRightInd w:val="0"/>
        <w:spacing w:after="0" w:line="240" w:lineRule="auto"/>
        <w:rPr>
          <w:rFonts w:cs="TT159t00"/>
          <w:color w:val="000000"/>
        </w:rPr>
      </w:pPr>
      <w:r w:rsidRPr="00CE2326">
        <w:rPr>
          <w:rFonts w:cs="TT159t00"/>
          <w:color w:val="000000"/>
        </w:rPr>
        <w:t>- Se till så att alla lag fyller i sin laguppställn</w:t>
      </w:r>
      <w:r w:rsidR="00AE57CE" w:rsidRPr="00CE2326">
        <w:rPr>
          <w:rFonts w:cs="TT159t00"/>
          <w:color w:val="000000"/>
        </w:rPr>
        <w:t xml:space="preserve">ing på matchprotokollet </w:t>
      </w:r>
      <w:r w:rsidR="00AE57CE" w:rsidRPr="00CE2326">
        <w:rPr>
          <w:rFonts w:cs="TT159t00"/>
          <w:color w:val="000000"/>
          <w:u w:val="single"/>
        </w:rPr>
        <w:t>innan</w:t>
      </w:r>
      <w:r w:rsidR="00AE57CE" w:rsidRPr="00CE2326">
        <w:rPr>
          <w:rFonts w:cs="TT159t00"/>
          <w:color w:val="000000"/>
        </w:rPr>
        <w:t xml:space="preserve"> resp. match</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xml:space="preserve">- Hälsa välkomna 5-10 minuter </w:t>
      </w:r>
      <w:r w:rsidR="00AE57CE" w:rsidRPr="00CE2326">
        <w:rPr>
          <w:rFonts w:cs="TT159t00"/>
          <w:color w:val="000000"/>
        </w:rPr>
        <w:t>innan första matchstart och läs</w:t>
      </w:r>
      <w:r w:rsidRPr="00CE2326">
        <w:rPr>
          <w:rFonts w:cs="TT159t00"/>
          <w:color w:val="000000"/>
        </w:rPr>
        <w:t xml:space="preserve"> </w:t>
      </w:r>
      <w:r w:rsidR="00F50072">
        <w:rPr>
          <w:rFonts w:cs="TT159t00"/>
          <w:color w:val="000000"/>
        </w:rPr>
        <w:t xml:space="preserve">upp </w:t>
      </w:r>
      <w:r w:rsidRPr="00CE2326">
        <w:rPr>
          <w:rFonts w:cs="TT159t00"/>
          <w:color w:val="000000"/>
        </w:rPr>
        <w:t>vilka lag som ska spela på</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vilken bana</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Ropa ut påminnelser om lagen inte dykt upp på sin plan kanske 5 min innan</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xml:space="preserve">- </w:t>
      </w:r>
      <w:r w:rsidR="00FF4BEC" w:rsidRPr="00CE2326">
        <w:rPr>
          <w:rFonts w:cs="TT159t00"/>
          <w:color w:val="000000"/>
        </w:rPr>
        <w:t>Ge klarsignal till domaren när ni är redo. Starta matchuret när domaren blåser igång</w:t>
      </w:r>
    </w:p>
    <w:p w:rsidR="00FF4BEC" w:rsidRPr="00CE2326" w:rsidRDefault="00AE57CE" w:rsidP="004035B1">
      <w:pPr>
        <w:autoSpaceDE w:val="0"/>
        <w:autoSpaceDN w:val="0"/>
        <w:adjustRightInd w:val="0"/>
        <w:spacing w:after="0" w:line="240" w:lineRule="auto"/>
        <w:rPr>
          <w:rFonts w:cs="TT159t00"/>
          <w:color w:val="000000"/>
        </w:rPr>
      </w:pPr>
      <w:r w:rsidRPr="00CE2326">
        <w:rPr>
          <w:rFonts w:cs="TT159t00"/>
          <w:color w:val="000000"/>
        </w:rPr>
        <w:t>- Vara</w:t>
      </w:r>
      <w:r w:rsidR="00FF4BEC" w:rsidRPr="00CE2326">
        <w:rPr>
          <w:rFonts w:cs="TT159t00"/>
          <w:color w:val="000000"/>
        </w:rPr>
        <w:t xml:space="preserve"> beredd</w:t>
      </w:r>
      <w:r w:rsidRPr="00CE2326">
        <w:rPr>
          <w:rFonts w:cs="TT159t00"/>
          <w:color w:val="000000"/>
        </w:rPr>
        <w:t>a</w:t>
      </w:r>
      <w:r w:rsidR="00FF4BEC" w:rsidRPr="00CE2326">
        <w:rPr>
          <w:rFonts w:cs="TT159t00"/>
          <w:color w:val="000000"/>
        </w:rPr>
        <w:t xml:space="preserve"> att stoppa uret på domarens tecken.</w:t>
      </w:r>
    </w:p>
    <w:p w:rsidR="004035B1" w:rsidRPr="00CE2326" w:rsidRDefault="00FF4BEC" w:rsidP="004035B1">
      <w:pPr>
        <w:autoSpaceDE w:val="0"/>
        <w:autoSpaceDN w:val="0"/>
        <w:adjustRightInd w:val="0"/>
        <w:spacing w:after="0" w:line="240" w:lineRule="auto"/>
        <w:rPr>
          <w:rFonts w:cs="TT159t00"/>
          <w:color w:val="000000"/>
        </w:rPr>
      </w:pPr>
      <w:r w:rsidRPr="00CE2326">
        <w:rPr>
          <w:rFonts w:cs="TT159t00"/>
          <w:color w:val="000000"/>
        </w:rPr>
        <w:t>- Räkna upp mål när domaren gett tecken att det är mål (och inte innan). Ev. ska målskytt noteras.</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lastRenderedPageBreak/>
        <w:t>- Ansvara för att ni får in matchresultaten och bokföra dessa samt även skriva upp det på</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diverse platser</w:t>
      </w:r>
      <w:r w:rsidR="00666F8B" w:rsidRPr="00CE2326">
        <w:rPr>
          <w:rFonts w:cs="TT159t00"/>
          <w:color w:val="000000"/>
        </w:rPr>
        <w:t>. Matchresultaten kan även rapporteras till förbundet via en SMS-tjänst</w:t>
      </w:r>
    </w:p>
    <w:p w:rsidR="004035B1" w:rsidRPr="00CE2326" w:rsidRDefault="00666F8B" w:rsidP="00666F8B">
      <w:pPr>
        <w:autoSpaceDE w:val="0"/>
        <w:autoSpaceDN w:val="0"/>
        <w:adjustRightInd w:val="0"/>
        <w:spacing w:after="0" w:line="240" w:lineRule="auto"/>
        <w:rPr>
          <w:rFonts w:cs="TT159t00"/>
          <w:color w:val="000000"/>
        </w:rPr>
      </w:pPr>
      <w:r w:rsidRPr="00CE2326">
        <w:rPr>
          <w:rFonts w:cs="TT159t00"/>
          <w:color w:val="000000"/>
        </w:rPr>
        <w:t>- Spara matchprotokollet, se till att det är påskrivet av båda lag. Protokollen ska skickas in till förbundet men det kan tränarna ta hand om</w:t>
      </w:r>
    </w:p>
    <w:p w:rsidR="00AE57CE" w:rsidRDefault="00AE57CE" w:rsidP="00666F8B">
      <w:pPr>
        <w:autoSpaceDE w:val="0"/>
        <w:autoSpaceDN w:val="0"/>
        <w:adjustRightInd w:val="0"/>
        <w:spacing w:after="0" w:line="240" w:lineRule="auto"/>
        <w:rPr>
          <w:rFonts w:cs="TT159t00"/>
          <w:color w:val="000000"/>
        </w:rPr>
      </w:pPr>
    </w:p>
    <w:p w:rsidR="00CE2326" w:rsidRPr="00CE2326" w:rsidRDefault="00CE2326" w:rsidP="00666F8B">
      <w:pPr>
        <w:autoSpaceDE w:val="0"/>
        <w:autoSpaceDN w:val="0"/>
        <w:adjustRightInd w:val="0"/>
        <w:spacing w:after="0" w:line="240" w:lineRule="auto"/>
        <w:rPr>
          <w:rFonts w:cs="TT159t00"/>
          <w:color w:val="000000"/>
          <w:u w:val="single"/>
        </w:rPr>
      </w:pPr>
      <w:r w:rsidRPr="00CE2326">
        <w:rPr>
          <w:rFonts w:cs="TT159t00"/>
          <w:color w:val="000000"/>
          <w:u w:val="single"/>
        </w:rPr>
        <w:t>Rapportera resultat via SMS</w:t>
      </w:r>
    </w:p>
    <w:p w:rsidR="00AE57CE" w:rsidRPr="00CE2326" w:rsidRDefault="00AE57CE" w:rsidP="00AE57CE">
      <w:pPr>
        <w:pStyle w:val="Normalwebb"/>
        <w:shd w:val="clear" w:color="auto" w:fill="FFFFFF"/>
        <w:spacing w:before="75" w:beforeAutospacing="0"/>
        <w:rPr>
          <w:rFonts w:asciiTheme="minorHAnsi" w:hAnsiTheme="minorHAnsi"/>
          <w:color w:val="000000"/>
          <w:sz w:val="21"/>
          <w:szCs w:val="21"/>
        </w:rPr>
      </w:pPr>
      <w:r w:rsidRPr="00CE2326">
        <w:rPr>
          <w:rFonts w:asciiTheme="minorHAnsi" w:hAnsiTheme="minorHAnsi"/>
          <w:color w:val="000000"/>
          <w:sz w:val="21"/>
          <w:szCs w:val="21"/>
        </w:rPr>
        <w:t>SMS skickas till 71160 och meddelandet skall skrivas så här:</w:t>
      </w:r>
    </w:p>
    <w:p w:rsidR="00AE57CE" w:rsidRPr="00CE2326" w:rsidRDefault="00AE57CE" w:rsidP="00AE57CE">
      <w:pPr>
        <w:pStyle w:val="Normalwebb"/>
        <w:shd w:val="clear" w:color="auto" w:fill="FFFFFF"/>
        <w:spacing w:before="75" w:beforeAutospacing="0"/>
        <w:rPr>
          <w:rFonts w:asciiTheme="minorHAnsi" w:hAnsiTheme="minorHAnsi"/>
          <w:color w:val="000000"/>
          <w:sz w:val="21"/>
          <w:szCs w:val="21"/>
        </w:rPr>
      </w:pPr>
      <w:proofErr w:type="spellStart"/>
      <w:r w:rsidRPr="00CE2326">
        <w:rPr>
          <w:rStyle w:val="Stark"/>
          <w:rFonts w:asciiTheme="minorHAnsi" w:hAnsiTheme="minorHAnsi"/>
          <w:color w:val="000000"/>
          <w:sz w:val="21"/>
          <w:szCs w:val="21"/>
        </w:rPr>
        <w:t>shf</w:t>
      </w:r>
      <w:proofErr w:type="spellEnd"/>
      <w:r w:rsidRPr="00CE2326">
        <w:rPr>
          <w:rStyle w:val="Stark"/>
          <w:rFonts w:asciiTheme="minorHAnsi" w:hAnsiTheme="minorHAnsi"/>
          <w:color w:val="000000"/>
          <w:sz w:val="21"/>
          <w:szCs w:val="21"/>
        </w:rPr>
        <w:t xml:space="preserve"> (matchnummer) (resultat hemmalag) (resultat bortalag)</w:t>
      </w:r>
      <w:r w:rsidRPr="00CE2326">
        <w:rPr>
          <w:rFonts w:asciiTheme="minorHAnsi" w:hAnsiTheme="minorHAnsi"/>
          <w:color w:val="000000"/>
          <w:sz w:val="21"/>
          <w:szCs w:val="21"/>
        </w:rPr>
        <w:br/>
        <w:t xml:space="preserve">Exempel: </w:t>
      </w:r>
      <w:proofErr w:type="spellStart"/>
      <w:r w:rsidRPr="00CE2326">
        <w:rPr>
          <w:rFonts w:asciiTheme="minorHAnsi" w:hAnsiTheme="minorHAnsi"/>
          <w:color w:val="000000"/>
          <w:sz w:val="21"/>
          <w:szCs w:val="21"/>
        </w:rPr>
        <w:t>shf</w:t>
      </w:r>
      <w:proofErr w:type="spellEnd"/>
      <w:r w:rsidRPr="00CE2326">
        <w:rPr>
          <w:rFonts w:asciiTheme="minorHAnsi" w:hAnsiTheme="minorHAnsi"/>
          <w:color w:val="000000"/>
          <w:sz w:val="21"/>
          <w:szCs w:val="21"/>
        </w:rPr>
        <w:t xml:space="preserve"> 1315201004 22 26</w:t>
      </w:r>
    </w:p>
    <w:p w:rsidR="00AE57CE" w:rsidRPr="00CE2326" w:rsidRDefault="00AE57CE" w:rsidP="00AE57CE">
      <w:pPr>
        <w:pStyle w:val="Normalwebb"/>
        <w:shd w:val="clear" w:color="auto" w:fill="FFFFFF"/>
        <w:spacing w:before="75" w:beforeAutospacing="0"/>
        <w:rPr>
          <w:rFonts w:asciiTheme="minorHAnsi" w:hAnsiTheme="minorHAnsi"/>
          <w:color w:val="000000"/>
          <w:sz w:val="21"/>
          <w:szCs w:val="21"/>
        </w:rPr>
      </w:pPr>
      <w:r w:rsidRPr="00CE2326">
        <w:rPr>
          <w:rFonts w:asciiTheme="minorHAnsi" w:hAnsiTheme="minorHAnsi"/>
          <w:color w:val="000000"/>
          <w:sz w:val="21"/>
          <w:szCs w:val="21"/>
        </w:rPr>
        <w:t>Observera att matchnumret är tio siffror och att det ska vara mellanslag (totalt tre stycken)</w:t>
      </w:r>
      <w:r w:rsidR="00F50072">
        <w:rPr>
          <w:rFonts w:asciiTheme="minorHAnsi" w:hAnsiTheme="minorHAnsi"/>
          <w:color w:val="000000"/>
          <w:sz w:val="21"/>
          <w:szCs w:val="21"/>
        </w:rPr>
        <w:t xml:space="preserve">. Ev. </w:t>
      </w:r>
      <w:proofErr w:type="spellStart"/>
      <w:r w:rsidR="00F50072">
        <w:rPr>
          <w:rFonts w:asciiTheme="minorHAnsi" w:hAnsiTheme="minorHAnsi"/>
          <w:color w:val="000000"/>
          <w:sz w:val="21"/>
          <w:szCs w:val="21"/>
        </w:rPr>
        <w:t>wo</w:t>
      </w:r>
      <w:proofErr w:type="spellEnd"/>
      <w:r w:rsidR="00F50072">
        <w:rPr>
          <w:rFonts w:asciiTheme="minorHAnsi" w:hAnsiTheme="minorHAnsi"/>
          <w:color w:val="000000"/>
          <w:sz w:val="21"/>
          <w:szCs w:val="21"/>
        </w:rPr>
        <w:t xml:space="preserve"> rapporteras som 10-0 för närvarande lag.</w:t>
      </w:r>
      <w:bookmarkStart w:id="0" w:name="_GoBack"/>
      <w:bookmarkEnd w:id="0"/>
    </w:p>
    <w:p w:rsidR="00AE57CE" w:rsidRDefault="00CE2326" w:rsidP="00666F8B">
      <w:pPr>
        <w:autoSpaceDE w:val="0"/>
        <w:autoSpaceDN w:val="0"/>
        <w:adjustRightInd w:val="0"/>
        <w:spacing w:after="0" w:line="240" w:lineRule="auto"/>
        <w:rPr>
          <w:rFonts w:cs="TT159t00"/>
          <w:color w:val="000000"/>
        </w:rPr>
      </w:pPr>
      <w:r>
        <w:rPr>
          <w:rFonts w:cs="TT159t00"/>
          <w:color w:val="000000"/>
        </w:rPr>
        <w:t>Matchnumret hittas genom att klicka på resp. match på förbundets hemsida:</w:t>
      </w:r>
    </w:p>
    <w:p w:rsidR="00CE2326" w:rsidRDefault="00F50072" w:rsidP="00666F8B">
      <w:pPr>
        <w:autoSpaceDE w:val="0"/>
        <w:autoSpaceDN w:val="0"/>
        <w:adjustRightInd w:val="0"/>
        <w:spacing w:after="0" w:line="240" w:lineRule="auto"/>
        <w:rPr>
          <w:rFonts w:cs="TT159t00"/>
          <w:color w:val="000000"/>
        </w:rPr>
      </w:pPr>
      <w:hyperlink r:id="rId4" w:history="1">
        <w:r w:rsidR="00CE2326" w:rsidRPr="005A1720">
          <w:rPr>
            <w:rStyle w:val="Hyperlnk"/>
            <w:rFonts w:cs="TT159t00"/>
          </w:rPr>
          <w:t>http://www.svenskhandboll.se/StockholmsHandbollforbund/Tavling/ResultatTabeller/</w:t>
        </w:r>
      </w:hyperlink>
    </w:p>
    <w:p w:rsidR="00CE2326" w:rsidRPr="00CE2326" w:rsidRDefault="00CE2326" w:rsidP="00666F8B">
      <w:pPr>
        <w:autoSpaceDE w:val="0"/>
        <w:autoSpaceDN w:val="0"/>
        <w:adjustRightInd w:val="0"/>
        <w:spacing w:after="0" w:line="240" w:lineRule="auto"/>
        <w:rPr>
          <w:rFonts w:cs="TT159t00"/>
          <w:color w:val="000000"/>
        </w:rPr>
      </w:pPr>
    </w:p>
    <w:p w:rsidR="004035B1" w:rsidRPr="00CE2326" w:rsidRDefault="004035B1" w:rsidP="004035B1">
      <w:pPr>
        <w:autoSpaceDE w:val="0"/>
        <w:autoSpaceDN w:val="0"/>
        <w:adjustRightInd w:val="0"/>
        <w:spacing w:after="0" w:line="240" w:lineRule="auto"/>
        <w:rPr>
          <w:rFonts w:cs="TT159t00"/>
          <w:color w:val="000000"/>
        </w:rPr>
      </w:pPr>
    </w:p>
    <w:p w:rsidR="004035B1" w:rsidRPr="00CE2326" w:rsidRDefault="004035B1" w:rsidP="004035B1">
      <w:pPr>
        <w:autoSpaceDE w:val="0"/>
        <w:autoSpaceDN w:val="0"/>
        <w:adjustRightInd w:val="0"/>
        <w:spacing w:after="0" w:line="240" w:lineRule="auto"/>
        <w:rPr>
          <w:rFonts w:cs="TT160t00"/>
          <w:color w:val="4F82BE"/>
          <w:sz w:val="26"/>
          <w:szCs w:val="26"/>
        </w:rPr>
      </w:pPr>
      <w:r w:rsidRPr="00CE2326">
        <w:rPr>
          <w:rFonts w:cs="TT160t00"/>
          <w:color w:val="4F82BE"/>
          <w:sz w:val="26"/>
          <w:szCs w:val="26"/>
        </w:rPr>
        <w:t>Efter matcherna</w:t>
      </w:r>
    </w:p>
    <w:p w:rsidR="004035B1" w:rsidRPr="00CE2326" w:rsidRDefault="00CE2326" w:rsidP="004035B1">
      <w:pPr>
        <w:autoSpaceDE w:val="0"/>
        <w:autoSpaceDN w:val="0"/>
        <w:adjustRightInd w:val="0"/>
        <w:spacing w:after="0" w:line="240" w:lineRule="auto"/>
        <w:rPr>
          <w:rFonts w:cs="TT10Ct00"/>
          <w:color w:val="000000"/>
        </w:rPr>
      </w:pPr>
      <w:r>
        <w:rPr>
          <w:rFonts w:cs="TT159t00"/>
          <w:color w:val="000000"/>
        </w:rPr>
        <w:t>- Återställ hallen</w:t>
      </w:r>
    </w:p>
    <w:p w:rsidR="004035B1" w:rsidRPr="00CE2326" w:rsidRDefault="004035B1" w:rsidP="004035B1">
      <w:pPr>
        <w:autoSpaceDE w:val="0"/>
        <w:autoSpaceDN w:val="0"/>
        <w:adjustRightInd w:val="0"/>
        <w:spacing w:after="0" w:line="240" w:lineRule="auto"/>
        <w:rPr>
          <w:rFonts w:cs="TT159t00"/>
          <w:color w:val="000000"/>
        </w:rPr>
      </w:pPr>
      <w:r w:rsidRPr="00CE2326">
        <w:rPr>
          <w:rFonts w:cs="TT159t00"/>
          <w:color w:val="000000"/>
        </w:rPr>
        <w:t>- Ta hand om spelarlistor och matchresultat</w:t>
      </w:r>
    </w:p>
    <w:p w:rsidR="00161684" w:rsidRPr="00CE2326" w:rsidRDefault="004035B1" w:rsidP="004035B1">
      <w:r w:rsidRPr="00CE2326">
        <w:rPr>
          <w:rFonts w:cs="TT15Bt00"/>
          <w:color w:val="FFFFFF"/>
        </w:rPr>
        <w:t>Ta</w:t>
      </w:r>
    </w:p>
    <w:sectPr w:rsidR="00161684" w:rsidRPr="00CE2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160t00">
    <w:panose1 w:val="00000000000000000000"/>
    <w:charset w:val="00"/>
    <w:family w:val="auto"/>
    <w:notTrueType/>
    <w:pitch w:val="default"/>
    <w:sig w:usb0="00000003" w:usb1="00000000" w:usb2="00000000" w:usb3="00000000" w:csb0="00000001" w:csb1="00000000"/>
  </w:font>
  <w:font w:name="TT159t00">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T10Ct00">
    <w:panose1 w:val="00000000000000000000"/>
    <w:charset w:val="00"/>
    <w:family w:val="auto"/>
    <w:notTrueType/>
    <w:pitch w:val="default"/>
    <w:sig w:usb0="00000003" w:usb1="00000000" w:usb2="00000000" w:usb3="00000000" w:csb0="00000001" w:csb1="00000000"/>
  </w:font>
  <w:font w:name="TT15B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B1"/>
    <w:rsid w:val="00161684"/>
    <w:rsid w:val="004035B1"/>
    <w:rsid w:val="00666F8B"/>
    <w:rsid w:val="00AE57CE"/>
    <w:rsid w:val="00CE2326"/>
    <w:rsid w:val="00F50072"/>
    <w:rsid w:val="00FF4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BF49"/>
  <w15:docId w15:val="{66EA889E-D729-42B3-B6A2-04F6C814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E57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E57CE"/>
    <w:rPr>
      <w:b/>
      <w:bCs/>
    </w:rPr>
  </w:style>
  <w:style w:type="character" w:styleId="Hyperlnk">
    <w:name w:val="Hyperlink"/>
    <w:basedOn w:val="Standardstycketeckensnitt"/>
    <w:uiPriority w:val="99"/>
    <w:unhideWhenUsed/>
    <w:rsid w:val="00CE2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enskhandboll.se/StockholmsHandbollforbund/Tavling/ResultatTab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3226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Pensionsmyndigheten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Krister Nilsson</dc:creator>
  <cp:lastModifiedBy>Krister Nilsson</cp:lastModifiedBy>
  <cp:revision>3</cp:revision>
  <dcterms:created xsi:type="dcterms:W3CDTF">2016-11-09T12:41:00Z</dcterms:created>
  <dcterms:modified xsi:type="dcterms:W3CDTF">2016-11-17T06:41:00Z</dcterms:modified>
</cp:coreProperties>
</file>