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516" w:rsidRDefault="004439A2">
      <w:pPr>
        <w:tabs>
          <w:tab w:val="center" w:pos="1303"/>
          <w:tab w:val="center" w:pos="2609"/>
          <w:tab w:val="center" w:pos="3913"/>
          <w:tab w:val="center" w:pos="5216"/>
          <w:tab w:val="center" w:pos="6989"/>
        </w:tabs>
        <w:spacing w:after="0"/>
        <w:ind w:left="-284"/>
      </w:pPr>
      <w:r>
        <w:rPr>
          <w:rFonts w:ascii="Times New Roman" w:eastAsia="Times New Roman" w:hAnsi="Times New Roman" w:cs="Times New Roman"/>
          <w:sz w:val="36"/>
        </w:rPr>
        <w:t xml:space="preserve">  </w:t>
      </w:r>
      <w:r>
        <w:rPr>
          <w:rFonts w:ascii="Times New Roman" w:eastAsia="Times New Roman" w:hAnsi="Times New Roman" w:cs="Times New Roman"/>
          <w:sz w:val="36"/>
        </w:rPr>
        <w:tab/>
        <w:t xml:space="preserve"> </w:t>
      </w:r>
      <w:r>
        <w:rPr>
          <w:rFonts w:ascii="Times New Roman" w:eastAsia="Times New Roman" w:hAnsi="Times New Roman" w:cs="Times New Roman"/>
          <w:sz w:val="36"/>
        </w:rPr>
        <w:tab/>
        <w:t xml:space="preserve"> </w:t>
      </w:r>
      <w:r>
        <w:rPr>
          <w:rFonts w:ascii="Times New Roman" w:eastAsia="Times New Roman" w:hAnsi="Times New Roman" w:cs="Times New Roman"/>
          <w:sz w:val="36"/>
        </w:rPr>
        <w:tab/>
        <w:t xml:space="preserve"> </w:t>
      </w:r>
      <w:r>
        <w:rPr>
          <w:rFonts w:ascii="Times New Roman" w:eastAsia="Times New Roman" w:hAnsi="Times New Roman" w:cs="Times New Roman"/>
          <w:sz w:val="36"/>
        </w:rPr>
        <w:tab/>
        <w:t xml:space="preserve"> </w:t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A7516" w:rsidRDefault="004439A2">
      <w:pPr>
        <w:pStyle w:val="Rubrik1"/>
      </w:pPr>
      <w:r>
        <w:t>Rekommenderad ersä</w:t>
      </w:r>
      <w:r w:rsidR="00DA420B">
        <w:t>ttning till föreningsdomare 201</w:t>
      </w:r>
      <w:r w:rsidR="000E1018">
        <w:t>8</w:t>
      </w:r>
      <w:r w:rsidR="00DA420B">
        <w:t>–201</w:t>
      </w:r>
      <w:r w:rsidR="000E1018">
        <w:t>9</w:t>
      </w:r>
      <w:r>
        <w:t xml:space="preserve">  </w:t>
      </w:r>
    </w:p>
    <w:p w:rsidR="002A7516" w:rsidRPr="003D739E" w:rsidRDefault="003D739E" w:rsidP="003D739E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Vid träff</w:t>
      </w:r>
      <w:r w:rsidR="004439A2">
        <w:rPr>
          <w:rFonts w:ascii="Times New Roman" w:eastAsia="Times New Roman" w:hAnsi="Times New Roman" w:cs="Times New Roman"/>
          <w:sz w:val="24"/>
        </w:rPr>
        <w:t xml:space="preserve"> med dom</w:t>
      </w:r>
      <w:r>
        <w:rPr>
          <w:rFonts w:ascii="Times New Roman" w:eastAsia="Times New Roman" w:hAnsi="Times New Roman" w:cs="Times New Roman"/>
          <w:sz w:val="24"/>
        </w:rPr>
        <w:t xml:space="preserve">aransvariga </w:t>
      </w:r>
      <w:r w:rsidR="00D14A3B">
        <w:rPr>
          <w:rFonts w:ascii="Times New Roman" w:eastAsia="Times New Roman" w:hAnsi="Times New Roman" w:cs="Times New Roman"/>
          <w:sz w:val="24"/>
        </w:rPr>
        <w:t xml:space="preserve">i </w:t>
      </w:r>
      <w:r>
        <w:rPr>
          <w:rFonts w:ascii="Times New Roman" w:eastAsia="Times New Roman" w:hAnsi="Times New Roman" w:cs="Times New Roman"/>
          <w:sz w:val="24"/>
        </w:rPr>
        <w:t xml:space="preserve">Gävle </w:t>
      </w:r>
      <w:r w:rsidR="00DA420B">
        <w:rPr>
          <w:rFonts w:ascii="Times New Roman" w:eastAsia="Times New Roman" w:hAnsi="Times New Roman" w:cs="Times New Roman"/>
          <w:sz w:val="24"/>
        </w:rPr>
        <w:t>201</w:t>
      </w:r>
      <w:r w:rsidR="000E1018">
        <w:rPr>
          <w:rFonts w:ascii="Times New Roman" w:eastAsia="Times New Roman" w:hAnsi="Times New Roman" w:cs="Times New Roman"/>
          <w:sz w:val="24"/>
        </w:rPr>
        <w:t>8</w:t>
      </w:r>
      <w:r w:rsidR="00DA420B">
        <w:rPr>
          <w:rFonts w:ascii="Times New Roman" w:eastAsia="Times New Roman" w:hAnsi="Times New Roman" w:cs="Times New Roman"/>
          <w:sz w:val="24"/>
        </w:rPr>
        <w:t>-</w:t>
      </w:r>
      <w:r w:rsidR="000E1018">
        <w:rPr>
          <w:rFonts w:ascii="Times New Roman" w:eastAsia="Times New Roman" w:hAnsi="Times New Roman" w:cs="Times New Roman"/>
          <w:sz w:val="24"/>
        </w:rPr>
        <w:t>10</w:t>
      </w:r>
      <w:r w:rsidR="00DA420B">
        <w:rPr>
          <w:rFonts w:ascii="Times New Roman" w:eastAsia="Times New Roman" w:hAnsi="Times New Roman" w:cs="Times New Roman"/>
          <w:sz w:val="24"/>
        </w:rPr>
        <w:t>-19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DA420B">
        <w:rPr>
          <w:rFonts w:ascii="Times New Roman" w:eastAsia="Times New Roman" w:hAnsi="Times New Roman" w:cs="Times New Roman"/>
          <w:sz w:val="24"/>
        </w:rPr>
        <w:t xml:space="preserve">föreslog en enad grupp domaransvariga att göra mindre justeringar på några av arvodena. Ett extra arvode på </w:t>
      </w:r>
      <w:r>
        <w:rPr>
          <w:rFonts w:ascii="Times New Roman" w:eastAsia="Times New Roman" w:hAnsi="Times New Roman" w:cs="Times New Roman"/>
          <w:sz w:val="24"/>
        </w:rPr>
        <w:t xml:space="preserve">100 kr. kan om så föreningen anser </w:t>
      </w:r>
      <w:r w:rsidR="00322757">
        <w:rPr>
          <w:rFonts w:ascii="Times New Roman" w:eastAsia="Times New Roman" w:hAnsi="Times New Roman" w:cs="Times New Roman"/>
          <w:sz w:val="24"/>
        </w:rPr>
        <w:t xml:space="preserve">det </w:t>
      </w:r>
      <w:r>
        <w:rPr>
          <w:rFonts w:ascii="Times New Roman" w:eastAsia="Times New Roman" w:hAnsi="Times New Roman" w:cs="Times New Roman"/>
          <w:sz w:val="24"/>
        </w:rPr>
        <w:t>vara lämpligt att utbetalas om man anlitar, förbunds, regions eller distriktsdomare i utbildningssyfte eller att man inte har tillgång till egna domare.</w:t>
      </w:r>
      <w:r w:rsidR="004439A2">
        <w:rPr>
          <w:rFonts w:ascii="Times New Roman" w:eastAsia="Times New Roman" w:hAnsi="Times New Roman" w:cs="Times New Roman"/>
          <w:sz w:val="36"/>
        </w:rPr>
        <w:t xml:space="preserve"> </w:t>
      </w:r>
    </w:p>
    <w:p w:rsidR="002A7516" w:rsidRDefault="004439A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A7516" w:rsidRDefault="004439A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A7516" w:rsidRDefault="004439A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2A7516" w:rsidRDefault="004439A2">
      <w:pPr>
        <w:tabs>
          <w:tab w:val="center" w:pos="4356"/>
          <w:tab w:val="center" w:pos="5758"/>
          <w:tab w:val="center" w:pos="6575"/>
          <w:tab w:val="center" w:pos="7890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Arvoden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Domare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Linjemän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2A7516" w:rsidRDefault="004439A2">
      <w:pPr>
        <w:tabs>
          <w:tab w:val="center" w:pos="5715"/>
          <w:tab w:val="center" w:pos="6575"/>
          <w:tab w:val="center" w:pos="7890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>U-16 Elit</w:t>
      </w:r>
      <w:r w:rsidR="00667832">
        <w:rPr>
          <w:rFonts w:ascii="Times New Roman" w:eastAsia="Times New Roman" w:hAnsi="Times New Roman" w:cs="Times New Roman"/>
          <w:sz w:val="24"/>
        </w:rPr>
        <w:t>. Dam Div1                                 630                360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667832">
        <w:rPr>
          <w:rFonts w:ascii="Times New Roman" w:eastAsia="Times New Roman" w:hAnsi="Times New Roman" w:cs="Times New Roman"/>
          <w:sz w:val="24"/>
        </w:rPr>
        <w:t>Enligt regionalt avtal</w:t>
      </w:r>
    </w:p>
    <w:p w:rsidR="002A7516" w:rsidRDefault="00667832">
      <w:pPr>
        <w:spacing w:after="0"/>
      </w:pPr>
      <w:r>
        <w:rPr>
          <w:rFonts w:ascii="Times New Roman" w:eastAsia="Times New Roman" w:hAnsi="Times New Roman" w:cs="Times New Roman"/>
          <w:sz w:val="24"/>
        </w:rPr>
        <w:t>U-16 Övriga. Dam Div2</w:t>
      </w:r>
      <w:r w:rsidR="004439A2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4439A2"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>580</w:t>
      </w:r>
      <w:r w:rsidR="004439A2"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>340 Enligt regionalt avtal</w:t>
      </w:r>
      <w:r w:rsidR="004439A2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667832" w:rsidRDefault="00667832" w:rsidP="00667832">
      <w:pPr>
        <w:tabs>
          <w:tab w:val="center" w:pos="4124"/>
          <w:tab w:val="center" w:pos="5439"/>
          <w:tab w:val="center" w:pos="6575"/>
          <w:tab w:val="center" w:pos="7890"/>
        </w:tabs>
        <w:spacing w:after="0"/>
        <w:ind w:left="-15"/>
        <w:rPr>
          <w:rFonts w:ascii="Times New Roman" w:eastAsia="Times New Roman" w:hAnsi="Times New Roman" w:cs="Times New Roman"/>
          <w:sz w:val="24"/>
        </w:rPr>
      </w:pPr>
    </w:p>
    <w:p w:rsidR="002A7516" w:rsidRPr="00667832" w:rsidRDefault="00D14A3B" w:rsidP="00667832">
      <w:pPr>
        <w:tabs>
          <w:tab w:val="center" w:pos="4124"/>
          <w:tab w:val="center" w:pos="5439"/>
          <w:tab w:val="center" w:pos="6575"/>
          <w:tab w:val="center" w:pos="7890"/>
        </w:tabs>
        <w:spacing w:after="0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U-15</w:t>
      </w:r>
      <w:r w:rsidR="004439A2">
        <w:rPr>
          <w:rFonts w:ascii="Times New Roman" w:eastAsia="Times New Roman" w:hAnsi="Times New Roman" w:cs="Times New Roman"/>
          <w:sz w:val="24"/>
        </w:rPr>
        <w:t xml:space="preserve"> 3*20 </w:t>
      </w:r>
      <w:r w:rsidR="004439A2">
        <w:rPr>
          <w:rFonts w:ascii="Times New Roman" w:eastAsia="Times New Roman" w:hAnsi="Times New Roman" w:cs="Times New Roman"/>
          <w:sz w:val="24"/>
        </w:rPr>
        <w:tab/>
      </w:r>
      <w:r w:rsidR="00517A18">
        <w:rPr>
          <w:rFonts w:ascii="Times New Roman" w:eastAsia="Times New Roman" w:hAnsi="Times New Roman" w:cs="Times New Roman"/>
          <w:sz w:val="24"/>
        </w:rPr>
        <w:t>500</w:t>
      </w:r>
      <w:r w:rsidR="004439A2">
        <w:rPr>
          <w:rFonts w:ascii="Times New Roman" w:eastAsia="Times New Roman" w:hAnsi="Times New Roman" w:cs="Times New Roman"/>
          <w:sz w:val="24"/>
        </w:rPr>
        <w:t xml:space="preserve"> </w:t>
      </w:r>
      <w:r w:rsidR="004439A2">
        <w:rPr>
          <w:rFonts w:ascii="Times New Roman" w:eastAsia="Times New Roman" w:hAnsi="Times New Roman" w:cs="Times New Roman"/>
          <w:sz w:val="24"/>
        </w:rPr>
        <w:tab/>
        <w:t>2</w:t>
      </w:r>
      <w:r w:rsidR="00517A18">
        <w:rPr>
          <w:rFonts w:ascii="Times New Roman" w:eastAsia="Times New Roman" w:hAnsi="Times New Roman" w:cs="Times New Roman"/>
          <w:sz w:val="24"/>
        </w:rPr>
        <w:t>80</w:t>
      </w:r>
      <w:r w:rsidR="004439A2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4439A2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2A7516" w:rsidRDefault="00D14A3B">
      <w:pPr>
        <w:tabs>
          <w:tab w:val="center" w:pos="4124"/>
          <w:tab w:val="center" w:pos="5439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>U-14</w:t>
      </w:r>
      <w:r w:rsidR="004439A2">
        <w:rPr>
          <w:rFonts w:ascii="Times New Roman" w:eastAsia="Times New Roman" w:hAnsi="Times New Roman" w:cs="Times New Roman"/>
          <w:sz w:val="24"/>
        </w:rPr>
        <w:t xml:space="preserve"> 3*15 </w:t>
      </w:r>
      <w:r w:rsidR="004439A2">
        <w:rPr>
          <w:rFonts w:ascii="Times New Roman" w:eastAsia="Times New Roman" w:hAnsi="Times New Roman" w:cs="Times New Roman"/>
          <w:sz w:val="24"/>
        </w:rPr>
        <w:tab/>
      </w:r>
      <w:r w:rsidR="00955D01">
        <w:rPr>
          <w:rFonts w:ascii="Times New Roman" w:eastAsia="Times New Roman" w:hAnsi="Times New Roman" w:cs="Times New Roman"/>
          <w:sz w:val="24"/>
        </w:rPr>
        <w:t>3</w:t>
      </w:r>
      <w:r w:rsidR="00517A18">
        <w:rPr>
          <w:rFonts w:ascii="Times New Roman" w:eastAsia="Times New Roman" w:hAnsi="Times New Roman" w:cs="Times New Roman"/>
          <w:sz w:val="24"/>
        </w:rPr>
        <w:t>50</w:t>
      </w:r>
      <w:r w:rsidR="00955D01">
        <w:rPr>
          <w:rFonts w:ascii="Times New Roman" w:eastAsia="Times New Roman" w:hAnsi="Times New Roman" w:cs="Times New Roman"/>
          <w:sz w:val="24"/>
        </w:rPr>
        <w:tab/>
      </w:r>
      <w:r w:rsidR="00517A18">
        <w:rPr>
          <w:rFonts w:ascii="Times New Roman" w:eastAsia="Times New Roman" w:hAnsi="Times New Roman" w:cs="Times New Roman"/>
          <w:sz w:val="24"/>
        </w:rPr>
        <w:t>240</w:t>
      </w:r>
    </w:p>
    <w:p w:rsidR="002A7516" w:rsidRPr="00667832" w:rsidRDefault="00D14A3B">
      <w:pPr>
        <w:tabs>
          <w:tab w:val="center" w:pos="4124"/>
          <w:tab w:val="center" w:pos="5439"/>
          <w:tab w:val="center" w:pos="6575"/>
          <w:tab w:val="center" w:pos="7890"/>
        </w:tabs>
        <w:spacing w:after="0"/>
        <w:ind w:left="-15"/>
      </w:pPr>
      <w:r w:rsidRPr="00667832">
        <w:rPr>
          <w:rFonts w:ascii="Times New Roman" w:eastAsia="Times New Roman" w:hAnsi="Times New Roman" w:cs="Times New Roman"/>
          <w:sz w:val="24"/>
        </w:rPr>
        <w:t>U-13</w:t>
      </w:r>
      <w:r w:rsidR="00DA420B" w:rsidRPr="00667832">
        <w:rPr>
          <w:rFonts w:ascii="Times New Roman" w:eastAsia="Times New Roman" w:hAnsi="Times New Roman" w:cs="Times New Roman"/>
          <w:sz w:val="24"/>
        </w:rPr>
        <w:t xml:space="preserve"> 3*15 </w:t>
      </w:r>
      <w:r w:rsidR="00DA420B" w:rsidRPr="00667832">
        <w:rPr>
          <w:rFonts w:ascii="Times New Roman" w:eastAsia="Times New Roman" w:hAnsi="Times New Roman" w:cs="Times New Roman"/>
          <w:sz w:val="24"/>
        </w:rPr>
        <w:tab/>
      </w:r>
      <w:r w:rsidR="00955D01" w:rsidRPr="00667832">
        <w:rPr>
          <w:rFonts w:ascii="Times New Roman" w:eastAsia="Times New Roman" w:hAnsi="Times New Roman" w:cs="Times New Roman"/>
          <w:sz w:val="24"/>
        </w:rPr>
        <w:t xml:space="preserve">280 </w:t>
      </w:r>
      <w:r w:rsidR="00955D01" w:rsidRPr="00667832">
        <w:rPr>
          <w:rFonts w:ascii="Times New Roman" w:eastAsia="Times New Roman" w:hAnsi="Times New Roman" w:cs="Times New Roman"/>
          <w:sz w:val="24"/>
        </w:rPr>
        <w:tab/>
      </w:r>
      <w:r w:rsidR="00517A18">
        <w:rPr>
          <w:rFonts w:ascii="Times New Roman" w:eastAsia="Times New Roman" w:hAnsi="Times New Roman" w:cs="Times New Roman"/>
          <w:sz w:val="24"/>
        </w:rPr>
        <w:t>200</w:t>
      </w:r>
      <w:r w:rsidR="004439A2" w:rsidRPr="00667832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2A7516" w:rsidRPr="00667832" w:rsidRDefault="004439A2">
      <w:pPr>
        <w:tabs>
          <w:tab w:val="center" w:pos="4124"/>
          <w:tab w:val="center" w:pos="5439"/>
          <w:tab w:val="center" w:pos="6575"/>
          <w:tab w:val="center" w:pos="7890"/>
          <w:tab w:val="center" w:pos="9206"/>
          <w:tab w:val="center" w:pos="10521"/>
        </w:tabs>
        <w:spacing w:after="0"/>
        <w:ind w:left="-15"/>
      </w:pPr>
      <w:r w:rsidRPr="00667832">
        <w:rPr>
          <w:rFonts w:ascii="Times New Roman" w:eastAsia="Times New Roman" w:hAnsi="Times New Roman" w:cs="Times New Roman"/>
          <w:sz w:val="24"/>
        </w:rPr>
        <w:t xml:space="preserve">Dam/flickmatcher 3*15 Poolspel </w:t>
      </w:r>
      <w:r w:rsidRPr="00667832">
        <w:rPr>
          <w:rFonts w:ascii="Times New Roman" w:eastAsia="Times New Roman" w:hAnsi="Times New Roman" w:cs="Times New Roman"/>
          <w:sz w:val="24"/>
        </w:rPr>
        <w:tab/>
      </w:r>
      <w:r w:rsidR="00955D01" w:rsidRPr="00667832">
        <w:rPr>
          <w:rFonts w:ascii="Times New Roman" w:eastAsia="Times New Roman" w:hAnsi="Times New Roman" w:cs="Times New Roman"/>
          <w:sz w:val="24"/>
        </w:rPr>
        <w:t xml:space="preserve">270 </w:t>
      </w:r>
      <w:r w:rsidR="00955D01" w:rsidRPr="00667832">
        <w:rPr>
          <w:rFonts w:ascii="Times New Roman" w:eastAsia="Times New Roman" w:hAnsi="Times New Roman" w:cs="Times New Roman"/>
          <w:sz w:val="24"/>
        </w:rPr>
        <w:tab/>
      </w:r>
      <w:r w:rsidR="00517A18">
        <w:rPr>
          <w:rFonts w:ascii="Times New Roman" w:eastAsia="Times New Roman" w:hAnsi="Times New Roman" w:cs="Times New Roman"/>
          <w:sz w:val="24"/>
        </w:rPr>
        <w:t>190</w:t>
      </w:r>
      <w:r w:rsidRPr="00667832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667832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667832">
        <w:rPr>
          <w:rFonts w:ascii="Times New Roman" w:eastAsia="Times New Roman" w:hAnsi="Times New Roman" w:cs="Times New Roman"/>
          <w:sz w:val="24"/>
        </w:rPr>
        <w:tab/>
      </w:r>
      <w:r w:rsidRPr="0066783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67832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2A7516" w:rsidRPr="00667832" w:rsidRDefault="00D14A3B">
      <w:pPr>
        <w:tabs>
          <w:tab w:val="center" w:pos="4124"/>
          <w:tab w:val="center" w:pos="5439"/>
          <w:tab w:val="center" w:pos="6575"/>
          <w:tab w:val="center" w:pos="7890"/>
        </w:tabs>
        <w:spacing w:after="0"/>
        <w:ind w:left="-15"/>
      </w:pPr>
      <w:r w:rsidRPr="00667832">
        <w:rPr>
          <w:rFonts w:ascii="Times New Roman" w:eastAsia="Times New Roman" w:hAnsi="Times New Roman" w:cs="Times New Roman"/>
          <w:sz w:val="24"/>
        </w:rPr>
        <w:t xml:space="preserve">U-12 3*15 </w:t>
      </w:r>
      <w:r w:rsidRPr="00667832">
        <w:rPr>
          <w:rFonts w:ascii="Times New Roman" w:eastAsia="Times New Roman" w:hAnsi="Times New Roman" w:cs="Times New Roman"/>
          <w:sz w:val="24"/>
        </w:rPr>
        <w:tab/>
      </w:r>
      <w:r w:rsidR="00955D01" w:rsidRPr="00667832">
        <w:rPr>
          <w:rFonts w:ascii="Times New Roman" w:eastAsia="Times New Roman" w:hAnsi="Times New Roman" w:cs="Times New Roman"/>
          <w:sz w:val="24"/>
        </w:rPr>
        <w:t xml:space="preserve">250 </w:t>
      </w:r>
      <w:r w:rsidR="00955D01" w:rsidRPr="00667832">
        <w:rPr>
          <w:rFonts w:ascii="Times New Roman" w:eastAsia="Times New Roman" w:hAnsi="Times New Roman" w:cs="Times New Roman"/>
          <w:sz w:val="24"/>
        </w:rPr>
        <w:tab/>
      </w:r>
      <w:r w:rsidRPr="00667832">
        <w:rPr>
          <w:rFonts w:ascii="Times New Roman" w:eastAsia="Times New Roman" w:hAnsi="Times New Roman" w:cs="Times New Roman"/>
          <w:sz w:val="24"/>
        </w:rPr>
        <w:t>180</w:t>
      </w:r>
      <w:r w:rsidR="004439A2" w:rsidRPr="00667832">
        <w:rPr>
          <w:rFonts w:ascii="Times New Roman" w:eastAsia="Times New Roman" w:hAnsi="Times New Roman" w:cs="Times New Roman"/>
          <w:sz w:val="24"/>
        </w:rPr>
        <w:t xml:space="preserve">   </w:t>
      </w:r>
      <w:r w:rsidR="004439A2" w:rsidRPr="00667832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4439A2" w:rsidRPr="00667832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2A7516" w:rsidRDefault="00D14A3B">
      <w:pPr>
        <w:tabs>
          <w:tab w:val="center" w:pos="4124"/>
          <w:tab w:val="center" w:pos="5439"/>
          <w:tab w:val="center" w:pos="6575"/>
          <w:tab w:val="center" w:pos="7890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U-11 3*15 </w:t>
      </w:r>
      <w:r>
        <w:rPr>
          <w:rFonts w:ascii="Times New Roman" w:eastAsia="Times New Roman" w:hAnsi="Times New Roman" w:cs="Times New Roman"/>
          <w:sz w:val="24"/>
        </w:rPr>
        <w:tab/>
        <w:t>2</w:t>
      </w:r>
      <w:r w:rsidR="00517A18"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z w:val="24"/>
        </w:rPr>
        <w:tab/>
        <w:t>1</w:t>
      </w:r>
      <w:r w:rsidR="00517A18">
        <w:rPr>
          <w:rFonts w:ascii="Times New Roman" w:eastAsia="Times New Roman" w:hAnsi="Times New Roman" w:cs="Times New Roman"/>
          <w:sz w:val="24"/>
        </w:rPr>
        <w:t>70</w:t>
      </w:r>
      <w:r w:rsidR="004439A2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4439A2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2A7516" w:rsidRDefault="00D14A3B">
      <w:pPr>
        <w:tabs>
          <w:tab w:val="center" w:pos="4124"/>
          <w:tab w:val="center" w:pos="5439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U-10 3*12 </w:t>
      </w:r>
      <w:r>
        <w:rPr>
          <w:rFonts w:ascii="Times New Roman" w:eastAsia="Times New Roman" w:hAnsi="Times New Roman" w:cs="Times New Roman"/>
          <w:sz w:val="24"/>
        </w:rPr>
        <w:tab/>
      </w:r>
      <w:r w:rsidR="00517A18">
        <w:rPr>
          <w:rFonts w:ascii="Times New Roman" w:eastAsia="Times New Roman" w:hAnsi="Times New Roman" w:cs="Times New Roman"/>
          <w:sz w:val="24"/>
        </w:rPr>
        <w:t>200</w:t>
      </w:r>
      <w:r>
        <w:rPr>
          <w:rFonts w:ascii="Times New Roman" w:eastAsia="Times New Roman" w:hAnsi="Times New Roman" w:cs="Times New Roman"/>
          <w:sz w:val="24"/>
        </w:rPr>
        <w:tab/>
        <w:t>150</w:t>
      </w:r>
      <w:r w:rsidR="004439A2">
        <w:rPr>
          <w:rFonts w:ascii="Times New Roman" w:eastAsia="Times New Roman" w:hAnsi="Times New Roman" w:cs="Times New Roman"/>
          <w:sz w:val="24"/>
        </w:rPr>
        <w:t xml:space="preserve"> </w:t>
      </w:r>
    </w:p>
    <w:p w:rsidR="002A7516" w:rsidRDefault="004439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2A7516" w:rsidRDefault="004439A2">
      <w:pPr>
        <w:spacing w:after="15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2A7516" w:rsidRDefault="004439A2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Vid tvådomarsystem skall två domarersättningar utgå. Hemmalagets divisions tillhörighet gäller för arvoden vid träningsmatch. Vid vänskaps/träningsmatcher skall arvoden utgå, enligt ovanstående tabell. Gäller </w:t>
      </w:r>
      <w:r>
        <w:rPr>
          <w:rFonts w:ascii="Times New Roman" w:eastAsia="Times New Roman" w:hAnsi="Times New Roman" w:cs="Times New Roman"/>
          <w:b/>
          <w:sz w:val="28"/>
        </w:rPr>
        <w:t>alla</w:t>
      </w:r>
      <w:r>
        <w:rPr>
          <w:rFonts w:ascii="Times New Roman" w:eastAsia="Times New Roman" w:hAnsi="Times New Roman" w:cs="Times New Roman"/>
          <w:sz w:val="28"/>
        </w:rPr>
        <w:t xml:space="preserve"> sådana matcher under säsongen. </w:t>
      </w:r>
    </w:p>
    <w:p w:rsidR="00517A18" w:rsidRDefault="00517A18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A7516" w:rsidRDefault="00517A18">
      <w:pPr>
        <w:spacing w:after="0"/>
      </w:pPr>
      <w:r>
        <w:rPr>
          <w:rFonts w:ascii="Times New Roman" w:eastAsia="Times New Roman" w:hAnsi="Times New Roman" w:cs="Times New Roman"/>
          <w:sz w:val="28"/>
        </w:rPr>
        <w:t>Vid match med egna föreningsdomare skall ingen reseersättning utbetalas om domaren kommer från orten där laget har sin hemmaplan, men kommer domaren från annan ort typ Bomhus me</w:t>
      </w:r>
      <w:r w:rsidR="00FA7E48">
        <w:rPr>
          <w:rFonts w:ascii="Times New Roman" w:eastAsia="Times New Roman" w:hAnsi="Times New Roman" w:cs="Times New Roman"/>
          <w:sz w:val="28"/>
        </w:rPr>
        <w:t>n</w:t>
      </w:r>
      <w:r>
        <w:rPr>
          <w:rFonts w:ascii="Times New Roman" w:eastAsia="Times New Roman" w:hAnsi="Times New Roman" w:cs="Times New Roman"/>
          <w:sz w:val="28"/>
        </w:rPr>
        <w:t xml:space="preserve"> spelplatsen är Nick Back Arena skall resan utbetalas med 30kr. milen.</w:t>
      </w:r>
    </w:p>
    <w:p w:rsidR="00517A18" w:rsidRDefault="00517A18">
      <w:pPr>
        <w:spacing w:after="0" w:line="248" w:lineRule="auto"/>
        <w:ind w:left="-5" w:hanging="10"/>
        <w:rPr>
          <w:rFonts w:ascii="Times New Roman" w:eastAsia="Times New Roman" w:hAnsi="Times New Roman" w:cs="Times New Roman"/>
          <w:sz w:val="28"/>
        </w:rPr>
      </w:pPr>
    </w:p>
    <w:p w:rsidR="00203FE5" w:rsidRDefault="004439A2">
      <w:pPr>
        <w:spacing w:after="0" w:line="248" w:lineRule="auto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OBS! Arvoden gällande U-16 är igen rekommendation utan ingår i ett avtal som region </w:t>
      </w:r>
      <w:r w:rsidR="00D14A3B">
        <w:rPr>
          <w:rFonts w:ascii="Times New Roman" w:eastAsia="Times New Roman" w:hAnsi="Times New Roman" w:cs="Times New Roman"/>
          <w:sz w:val="28"/>
        </w:rPr>
        <w:t xml:space="preserve">Väst avtalat inför säsongen </w:t>
      </w:r>
      <w:r w:rsidR="00667832">
        <w:rPr>
          <w:rFonts w:ascii="Times New Roman" w:eastAsia="Times New Roman" w:hAnsi="Times New Roman" w:cs="Times New Roman"/>
          <w:sz w:val="28"/>
        </w:rPr>
        <w:t>2018–2019</w:t>
      </w:r>
      <w:r w:rsidR="00203FE5">
        <w:rPr>
          <w:rFonts w:ascii="Times New Roman" w:eastAsia="Times New Roman" w:hAnsi="Times New Roman" w:cs="Times New Roman"/>
          <w:sz w:val="28"/>
        </w:rPr>
        <w:t>.</w:t>
      </w:r>
    </w:p>
    <w:p w:rsidR="00203FE5" w:rsidRDefault="00203FE5">
      <w:pPr>
        <w:spacing w:after="0" w:line="248" w:lineRule="auto"/>
        <w:ind w:left="-5" w:hanging="10"/>
        <w:rPr>
          <w:rFonts w:ascii="Times New Roman" w:eastAsia="Times New Roman" w:hAnsi="Times New Roman" w:cs="Times New Roman"/>
          <w:sz w:val="28"/>
        </w:rPr>
      </w:pPr>
    </w:p>
    <w:p w:rsidR="002A7516" w:rsidRDefault="00203FE5">
      <w:pPr>
        <w:spacing w:after="0" w:line="248" w:lineRule="auto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Vid inställd/avbruten match, gäller samma förutsättning som i Region Väst avtal.</w:t>
      </w:r>
      <w:r w:rsidR="004439A2">
        <w:rPr>
          <w:rFonts w:ascii="Times New Roman" w:eastAsia="Times New Roman" w:hAnsi="Times New Roman" w:cs="Times New Roman"/>
          <w:sz w:val="28"/>
        </w:rPr>
        <w:t xml:space="preserve"> </w:t>
      </w:r>
    </w:p>
    <w:p w:rsidR="00E36F64" w:rsidRDefault="00E36F64">
      <w:pPr>
        <w:spacing w:after="0" w:line="248" w:lineRule="auto"/>
        <w:ind w:left="-5" w:hanging="10"/>
      </w:pPr>
    </w:p>
    <w:p w:rsidR="00E36F64" w:rsidRPr="00E36F64" w:rsidRDefault="00E24D93">
      <w:pPr>
        <w:spacing w:after="0" w:line="248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Detta avtal och </w:t>
      </w:r>
      <w:r w:rsidR="00E36F64">
        <w:rPr>
          <w:rFonts w:ascii="Times New Roman" w:hAnsi="Times New Roman" w:cs="Times New Roman"/>
          <w:sz w:val="28"/>
          <w:szCs w:val="28"/>
        </w:rPr>
        <w:t>Region Väst avtal hittar Du under vår Hemsida Gastrikehockey.com under funktionär.</w:t>
      </w:r>
    </w:p>
    <w:p w:rsidR="002A7516" w:rsidRDefault="004439A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203FE5" w:rsidRDefault="00203FE5">
      <w:pPr>
        <w:spacing w:after="0" w:line="248" w:lineRule="auto"/>
        <w:ind w:left="-5" w:hanging="10"/>
        <w:rPr>
          <w:rFonts w:ascii="Times New Roman" w:eastAsia="Times New Roman" w:hAnsi="Times New Roman" w:cs="Times New Roman"/>
          <w:sz w:val="28"/>
        </w:rPr>
      </w:pPr>
    </w:p>
    <w:p w:rsidR="002A7516" w:rsidRDefault="004439A2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Gästriklands ishockeyförbund </w:t>
      </w:r>
    </w:p>
    <w:p w:rsidR="002A7516" w:rsidRDefault="004439A2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Dick Wallström  </w:t>
      </w:r>
    </w:p>
    <w:p w:rsidR="002A7516" w:rsidRDefault="004439A2">
      <w:pPr>
        <w:spacing w:after="0"/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 </w:t>
      </w:r>
    </w:p>
    <w:sectPr w:rsidR="002A7516">
      <w:pgSz w:w="11906" w:h="16838"/>
      <w:pgMar w:top="1440" w:right="758" w:bottom="1440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516"/>
    <w:rsid w:val="00071498"/>
    <w:rsid w:val="000E1018"/>
    <w:rsid w:val="00203FE5"/>
    <w:rsid w:val="002431A3"/>
    <w:rsid w:val="002A7516"/>
    <w:rsid w:val="00322757"/>
    <w:rsid w:val="003D739E"/>
    <w:rsid w:val="004439A2"/>
    <w:rsid w:val="00517A18"/>
    <w:rsid w:val="005C1D9F"/>
    <w:rsid w:val="00667832"/>
    <w:rsid w:val="00711CA3"/>
    <w:rsid w:val="00955D01"/>
    <w:rsid w:val="00A73877"/>
    <w:rsid w:val="00D14A3B"/>
    <w:rsid w:val="00D807C5"/>
    <w:rsid w:val="00DA420B"/>
    <w:rsid w:val="00DC394F"/>
    <w:rsid w:val="00E24D93"/>
    <w:rsid w:val="00E36F64"/>
    <w:rsid w:val="00FA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4E1A"/>
  <w15:docId w15:val="{DB63EA73-4A3F-4B61-AF26-E403DC70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AVTAL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</dc:title>
  <dc:subject/>
  <dc:creator>Ingegerd Carlsson</dc:creator>
  <cp:keywords/>
  <cp:lastModifiedBy>Dick Wallström</cp:lastModifiedBy>
  <cp:revision>10</cp:revision>
  <cp:lastPrinted>2018-10-22T05:31:00Z</cp:lastPrinted>
  <dcterms:created xsi:type="dcterms:W3CDTF">2018-10-21T14:43:00Z</dcterms:created>
  <dcterms:modified xsi:type="dcterms:W3CDTF">2018-10-23T07:49:00Z</dcterms:modified>
</cp:coreProperties>
</file>