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TÄVLINGSREGLER CROATIA JUNIOR CUP FÖR P2010 (1 MAJ)</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Cupen är öppen för spelare födda 2010 och spelas som 9-manna. Dispenser för överåriga</w:t>
        <w:br w:type="textWrapping"/>
        <w:t xml:space="preserve">ska vara godkända av Skånes </w:t>
      </w:r>
      <w:r w:rsidDel="00000000" w:rsidR="00000000" w:rsidRPr="00000000">
        <w:rPr>
          <w:rtl w:val="0"/>
        </w:rPr>
        <w:t xml:space="preserve">fotbollsförbund.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Föreningen som är med på </w:t>
      </w:r>
      <w:r w:rsidDel="00000000" w:rsidR="00000000" w:rsidRPr="00000000">
        <w:rPr>
          <w:rtl w:val="0"/>
        </w:rPr>
        <w:t xml:space="preserve">cupen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äger rätt att ha fritt antal spelare med sig till </w:t>
      </w:r>
      <w:r w:rsidDel="00000000" w:rsidR="00000000" w:rsidRPr="00000000">
        <w:rPr>
          <w:rtl w:val="0"/>
        </w:rPr>
        <w:t xml:space="preserve">cupen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Lagen indelas i grupper där alla möter alla i grupperna. </w:t>
      </w:r>
      <w:r w:rsidDel="00000000" w:rsidR="00000000" w:rsidRPr="00000000">
        <w:rPr>
          <w:rtl w:val="0"/>
        </w:rPr>
        <w:t xml:space="preserve">Därefter spelas kvartsfinal, semifinal och final.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Speltiden är 2x1</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minuter. OBS! </w:t>
      </w:r>
      <w:r w:rsidDel="00000000" w:rsidR="00000000" w:rsidRPr="00000000">
        <w:rPr>
          <w:color w:val="222222"/>
          <w:highlight w:val="white"/>
          <w:rtl w:val="0"/>
        </w:rPr>
        <w:t xml:space="preserve">Inga pauser förekommer under matchens gång.</w:t>
        <w:br w:type="textWrapping"/>
      </w:r>
    </w:p>
    <w:p w:rsidR="00000000" w:rsidDel="00000000" w:rsidP="00000000" w:rsidRDefault="00000000" w:rsidRPr="00000000" w14:paraId="00000006">
      <w:pPr>
        <w:numPr>
          <w:ilvl w:val="0"/>
          <w:numId w:val="1"/>
        </w:numPr>
        <w:spacing w:after="0" w:lineRule="auto"/>
        <w:ind w:left="720" w:hanging="360"/>
        <w:rPr>
          <w:color w:val="222222"/>
          <w:highlight w:val="white"/>
        </w:rPr>
      </w:pPr>
      <w:r w:rsidDel="00000000" w:rsidR="00000000" w:rsidRPr="00000000">
        <w:rPr>
          <w:color w:val="222222"/>
          <w:highlight w:val="white"/>
          <w:rtl w:val="0"/>
        </w:rPr>
        <w:t xml:space="preserve">5 min paus mellan halvlekar och 5 min att tacka sedan börjar nästa match. Viktigt att vi hjälps åt!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 slutspelsmatcherna vidtar förlängning 2x5 min om matchen är oavgjorda vid full tid, därefter straffsparkar med växelvis fem straffskyttar per lag, vilket ska vara olika spelare.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det fortfarande är oavgjort efter fem straffar, läggs en åt gången och då tillåter vi att samma straffskytt får lägga en gång till för att inte sätta press på orutinerade straffskyttar.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 spelar på planer som mäter ca 65x50 meter och med både niomanna och sjumannamål.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Bollstorlek 4 används vid matcherna.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Reglerna för 9-mannafotboll gäller i sin helhet. Varningar innebär 5 minuters utvisning och rött kort innebär att spelaren är avstängd i nästkommande match i </w:t>
      </w:r>
      <w:r w:rsidDel="00000000" w:rsidR="00000000" w:rsidRPr="00000000">
        <w:rPr>
          <w:rtl w:val="0"/>
        </w:rPr>
        <w:t xml:space="preserve">cupen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 lika tröjfärg byter lag som är lottat som bortalagtröjor. Västar finns att låna.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Bollar för uppvärmning får de deltagande lagen ha med sig själv.</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Spelarna i de tre bäst placerade lagen (16 st/lag) erhåller varsin pris. Vinnaren i cupen får en pokal.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Cupen är sanktionerad av Skånes FF och övriga regelfrågor gäller enligt deras tävlingsbestämmelser.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Frågor angående cupen besvaras av Ivan Smoljan på mejl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is.smoljan@gmail.com</w:t>
        </w:r>
      </w:hyperlink>
      <w:r w:rsidDel="00000000" w:rsidR="00000000" w:rsidRPr="00000000">
        <w:rPr>
          <w:rtl w:val="0"/>
        </w:rPr>
        <w:t xml:space="preserve"> </w:t>
      </w:r>
      <w:r w:rsidDel="00000000" w:rsidR="00000000" w:rsidRPr="00000000">
        <w:rPr>
          <w:rtl w:val="0"/>
        </w:rPr>
        <w:t xml:space="preserve">eller via telefon på 070 747 22 81.</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TÄVLINGSREGLER CROATIA JUNIOR CUP FÖR P2012 (1 MAJ)</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Cupen är öppen för spelare födda 2012 och spelas som 7-manna. Dispenser för överåriga</w:t>
        <w:br w:type="textWrapping"/>
        <w:t xml:space="preserve">ska vara godkända av Skånes </w:t>
      </w:r>
      <w:r w:rsidDel="00000000" w:rsidR="00000000" w:rsidRPr="00000000">
        <w:rPr>
          <w:rtl w:val="0"/>
        </w:rPr>
        <w:t xml:space="preserve">fotbollsförbund.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Föreningen som är med på </w:t>
      </w:r>
      <w:r w:rsidDel="00000000" w:rsidR="00000000" w:rsidRPr="00000000">
        <w:rPr>
          <w:rtl w:val="0"/>
        </w:rPr>
        <w:t xml:space="preserve">cupen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äger rätt att ha fritt antal spelare med sig till </w:t>
      </w:r>
      <w:r w:rsidDel="00000000" w:rsidR="00000000" w:rsidRPr="00000000">
        <w:rPr>
          <w:rtl w:val="0"/>
        </w:rPr>
        <w:t xml:space="preserve">cupen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Poolspel, utan resultat och tabell.  </w:t>
        <w:br w:type="textWrapping"/>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Speltiden är 2x1</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minuter. </w:t>
      </w:r>
      <w:r w:rsidDel="00000000" w:rsidR="00000000" w:rsidRPr="00000000">
        <w:rPr>
          <w:color w:val="222222"/>
          <w:highlight w:val="white"/>
          <w:rtl w:val="0"/>
        </w:rPr>
        <w:t xml:space="preserve">Inga pauser förekommer under matchens gång.</w:t>
      </w:r>
      <w:r w:rsidDel="00000000" w:rsidR="00000000" w:rsidRPr="00000000">
        <w:rPr>
          <w:rtl w:val="0"/>
        </w:rPr>
        <w:br w:type="textWrapping"/>
      </w:r>
    </w:p>
    <w:p w:rsidR="00000000" w:rsidDel="00000000" w:rsidP="00000000" w:rsidRDefault="00000000" w:rsidRPr="00000000" w14:paraId="00000023">
      <w:pPr>
        <w:numPr>
          <w:ilvl w:val="0"/>
          <w:numId w:val="1"/>
        </w:numPr>
        <w:spacing w:after="0" w:lineRule="auto"/>
        <w:ind w:left="720" w:hanging="360"/>
      </w:pPr>
      <w:r w:rsidDel="00000000" w:rsidR="00000000" w:rsidRPr="00000000">
        <w:rPr>
          <w:color w:val="222222"/>
          <w:highlight w:val="white"/>
          <w:rtl w:val="0"/>
        </w:rPr>
        <w:t xml:space="preserve">5 min paus mellan halvlekar och 5 min att tacka sedan börjar nästa match. Viktigt att vi hjälps åt!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 spelar på planer som mäter ca 55x33 meter och med sjumannamål.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Bollstorlek 4 används vid matcherna.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Spelformen 7 mot 7 tillämpas inte offside</w:t>
      </w:r>
      <w:r w:rsidDel="00000000" w:rsidR="00000000" w:rsidRPr="00000000">
        <w:rPr>
          <w:rtl w:val="0"/>
        </w:rPr>
        <w:t xml:space="preserve">.</w:t>
        <w:br w:type="textWrapping"/>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u w:val="none"/>
        </w:rPr>
      </w:pPr>
      <w:r w:rsidDel="00000000" w:rsidR="00000000" w:rsidRPr="00000000">
        <w:rPr>
          <w:rtl w:val="0"/>
        </w:rPr>
        <w:t xml:space="preserve">Vid underläge med fyra mål eller mer får laget som ligger under spela med åtta spelare tills ställningen är lika igen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Reglerna för 7-mannafotboll gäller i sin helhet. Varningar innebär 5 minuters utvisning och rött kort innebär att spelaren är avstängd i nästkommande match i </w:t>
      </w:r>
      <w:r w:rsidDel="00000000" w:rsidR="00000000" w:rsidRPr="00000000">
        <w:rPr>
          <w:rtl w:val="0"/>
        </w:rPr>
        <w:t xml:space="preserve">cupen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 lika tröjfärg byter lag som är lottat som bortalagtröjor. Västar finns att låna.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Bollar för uppvärmning får de deltagande lagen ha med sig själv.</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spelare (16 st/lag) erhåller varsin pris.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Cupen är sanktionerad av Skånes FF och övriga regelfrågor gäller enligt deras tävlingsbestämmelser.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Frågor angående cupen besvaras av Ivan Smoljan på mejl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is.smoljan@gmail.com</w:t>
        </w:r>
      </w:hyperlink>
      <w:r w:rsidDel="00000000" w:rsidR="00000000" w:rsidRPr="00000000">
        <w:rPr>
          <w:rtl w:val="0"/>
        </w:rPr>
        <w:t xml:space="preserve"> eller via telefon på 070 747 22 81.</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0D3C"/>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220F9E"/>
    <w:pPr>
      <w:ind w:left="720"/>
      <w:contextualSpacing w:val="1"/>
    </w:pPr>
  </w:style>
  <w:style w:type="character" w:styleId="Hyperlnk">
    <w:name w:val="Hyperlink"/>
    <w:basedOn w:val="Standardstycketeckensnitt"/>
    <w:uiPriority w:val="99"/>
    <w:unhideWhenUsed w:val="1"/>
    <w:rsid w:val="000F0D3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smoljan@gmail.com" TargetMode="External"/><Relationship Id="rId8" Type="http://schemas.openxmlformats.org/officeDocument/2006/relationships/hyperlink" Target="mailto:is.smolja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mNvhoPGHQhvB43cMT0LLeyTEw==">CgMxLjA4AHIhMXlpdE5IQ2R6aWRFSG1WOU1FTkpCUHczQUhHZjFPWWli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2023-04-14T19:33:00Z</dcterms:created>
  <dc:creator>Ivan Smoljan</dc:creator>
</cp:coreProperties>
</file>