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5" w:rsidRDefault="008C0195">
      <w:pPr>
        <w:spacing w:before="0" w:after="200" w:line="276" w:lineRule="auto"/>
        <w:ind w:left="-851" w:right="0"/>
        <w:jc w:val="center"/>
        <w:rPr>
          <w:rFonts w:cs="Times New Roman"/>
          <w:sz w:val="22"/>
          <w:szCs w:val="22"/>
          <w:lang w:eastAsia="en-US"/>
        </w:rPr>
      </w:pPr>
      <w:r>
        <w:rPr>
          <w:noProof/>
          <w:lang w:val="en-US" w:eastAsia="en-US"/>
        </w:rPr>
        <w:pict>
          <v:group id="_x0000_s1026" style="position:absolute;left:0;text-align:left;margin-left:24.25pt;margin-top:21.85pt;width:423.7pt;height:637.15pt;z-index:251658240" coordorigin="1201,2452" coordsize="6526,4555">
            <v:group id="_x0000_s1027" style="position:absolute;left:1201;top:2452;width:6526;height:4555" coordorigin="1291,3022" coordsize="6526,45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291;top:7558;width:6526;height:19;flip:y" o:connectortype="straight" strokecolor="#0070c0" strokeweight="1.5pt">
                <v:shadow color="#868686"/>
              </v:shape>
              <v:shape id="_x0000_s1029" type="#_x0000_t32" style="position:absolute;left:7816;top:3022;width:1;height:4536;flip:y" o:connectortype="straight" strokecolor="#0070c0" strokeweight="1.5pt">
                <v:shadow color="#868686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69;top:2497;width:5213;height:3808" stroked="f">
              <v:textbox style="mso-next-textbox:#_x0000_s1030">
                <w:txbxContent>
                  <w:p w:rsidR="008C0195" w:rsidRDefault="008C0195">
                    <w:pPr>
                      <w:spacing w:before="0" w:after="200" w:line="276" w:lineRule="auto"/>
                      <w:ind w:left="0" w:right="0"/>
                      <w:jc w:val="center"/>
                      <w:rPr>
                        <w:rFonts w:ascii="Calibri" w:hAnsi="Calibri" w:cs="Calibri"/>
                        <w:sz w:val="56"/>
                        <w:szCs w:val="56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sz w:val="56"/>
                        <w:szCs w:val="56"/>
                        <w:lang w:eastAsia="en-US"/>
                      </w:rPr>
                      <w:t>Alkoholpolicy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Björketorps IF ställer sig bakom samhällets och idrottsrörelsens mål att minska alkoholkonsumtionen och drogmissbruket, framförallt senarelägga ungdomars alkoholdebut.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En undersökning från CAN (Centralorganisationen för alkohol och narkotikaupplysning) visar att idrottsungdomar dricker ungefär lika mycket alkohol jämfört med riksgenomsnittet. Tolv procent av våra barn och ungdomar växer också upp i hem där minst en av föräldrarna är missbrukare.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Vi vill att idrotten ska vara en ”frizon” där det finns möjlighet att vara delaktiga i en positiv gemenskap. Vår utgångspunkt är att idrotten ska utgöra en trygg miljö med fokus på att värna hälsan. Dessutom ska föräldrar med förtroende kunna låta sina barn delta i föreningslivet. Detta ställer också krav på idrottens ledare, som i sin samvaro med barn och ungdomar måste vara medvetna om sin roll som vuxna förebilder.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 xml:space="preserve">Vår alkoholpolicy innebär bl.a: ( Källa: Riksidrottsförbundet)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 xml:space="preserve">att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inga alkoholdrycker* ska förekomma bland vare sig ledare eller aktiva i samband med idrottsverksamhet för barn och ungdomar – t.ex. under träningsläger och tävlingar eller resor till och från dessa,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 xml:space="preserve">att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i samband med idrottsevenemang undvika försäljning av alkoholdrycker* till allmänheten. I det fall utskänkning förekommer i samband med större arrangemang av evenemangskaraktär har arrangerande förbund/förening ett särskilt stort ansvar för att ordningskravet beaktas,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 xml:space="preserve">att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uppmärksamma gällande lagstiftning avseende marknadsföring av alkohol,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 xml:space="preserve">att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i sponsorsammanhang avstå från sådana åtaganden som kan uppmuntra eller på annat sätt leda till ökad alkoholkonsumtion, </w:t>
                    </w:r>
                  </w:p>
                  <w:p w:rsidR="008C0195" w:rsidRDefault="008C0195">
                    <w:pPr>
                      <w:pStyle w:val="Default"/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br/>
                      <w:t xml:space="preserve">* Alkoholdrycker = spritdrycker, vin, starköl (dryck starkare än lättöl) </w:t>
                    </w:r>
                  </w:p>
                </w:txbxContent>
              </v:textbox>
            </v:shape>
          </v:group>
        </w:pict>
      </w:r>
      <w:r>
        <w:rPr>
          <w:rFonts w:cs="Times New Roman"/>
          <w:sz w:val="52"/>
          <w:szCs w:val="52"/>
          <w:lang w:eastAsia="en-US"/>
        </w:rPr>
        <w:br/>
      </w:r>
    </w:p>
    <w:p w:rsidR="008C0195" w:rsidRDefault="008C0195">
      <w:pPr>
        <w:pStyle w:val="ListParagraph"/>
        <w:rPr>
          <w:rFonts w:ascii="Times New Roman" w:hAnsi="Times New Roman" w:cs="Times New Roman"/>
        </w:rPr>
      </w:pPr>
    </w:p>
    <w:p w:rsidR="008C0195" w:rsidRDefault="008C0195">
      <w:pPr>
        <w:tabs>
          <w:tab w:val="center" w:pos="1013"/>
        </w:tabs>
        <w:spacing w:before="0" w:after="200" w:line="276" w:lineRule="auto"/>
        <w:ind w:left="0" w:right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ab/>
      </w:r>
    </w:p>
    <w:p w:rsidR="008C0195" w:rsidRDefault="008C0195">
      <w:pPr>
        <w:pStyle w:val="Heading2"/>
        <w:rPr>
          <w:rFonts w:ascii="Times New Roman" w:hAnsi="Times New Roman" w:cs="Times New Roman"/>
        </w:rPr>
      </w:pPr>
    </w:p>
    <w:p w:rsidR="008C0195" w:rsidRDefault="008C0195">
      <w:pPr>
        <w:spacing w:before="0" w:after="200" w:line="276" w:lineRule="auto"/>
        <w:ind w:left="0" w:right="0"/>
        <w:rPr>
          <w:rFonts w:cs="Times New Roman"/>
          <w:sz w:val="22"/>
          <w:szCs w:val="22"/>
          <w:lang w:eastAsia="en-US"/>
        </w:rPr>
      </w:pPr>
    </w:p>
    <w:p w:rsidR="008C0195" w:rsidRDefault="008C0195">
      <w:pPr>
        <w:spacing w:before="0" w:after="200" w:line="276" w:lineRule="auto"/>
        <w:ind w:left="0" w:right="0"/>
        <w:rPr>
          <w:rFonts w:cs="Times New Roman"/>
          <w:sz w:val="22"/>
          <w:szCs w:val="22"/>
          <w:lang w:eastAsia="en-US"/>
        </w:rPr>
      </w:pPr>
    </w:p>
    <w:p w:rsidR="008C0195" w:rsidRDefault="008C0195">
      <w:pPr>
        <w:spacing w:before="0" w:after="200" w:line="276" w:lineRule="auto"/>
        <w:ind w:left="0" w:right="0"/>
        <w:rPr>
          <w:rFonts w:cs="Times New Roman"/>
          <w:sz w:val="22"/>
          <w:szCs w:val="22"/>
          <w:lang w:eastAsia="en-US"/>
        </w:rPr>
      </w:pPr>
    </w:p>
    <w:p w:rsidR="008C0195" w:rsidRDefault="008C0195">
      <w:pPr>
        <w:spacing w:before="0" w:after="200" w:line="276" w:lineRule="auto"/>
        <w:ind w:left="0" w:right="0"/>
        <w:rPr>
          <w:rFonts w:cs="Times New Roman"/>
          <w:sz w:val="22"/>
          <w:szCs w:val="22"/>
          <w:lang w:eastAsia="en-US"/>
        </w:rPr>
      </w:pPr>
    </w:p>
    <w:p w:rsidR="008C0195" w:rsidRDefault="008C0195">
      <w:pPr>
        <w:spacing w:before="0" w:after="200"/>
        <w:ind w:left="0" w:right="0"/>
        <w:rPr>
          <w:rFonts w:cs="Times New Roman"/>
          <w:b/>
          <w:bCs/>
          <w:sz w:val="22"/>
          <w:szCs w:val="22"/>
          <w:u w:val="single"/>
          <w:lang w:eastAsia="en-US"/>
        </w:rPr>
      </w:pPr>
      <w:r>
        <w:rPr>
          <w:noProof/>
          <w:lang w:val="en-US" w:eastAsia="en-US"/>
        </w:rPr>
        <w:pict>
          <v:shape id="_x0000_s1031" type="#_x0000_t202" style="position:absolute;margin-left:236.15pt;margin-top:370.05pt;width:180.5pt;height:140pt;z-index:251659264" stroked="f">
            <v:textbox style="mso-fit-shape-to-text:t">
              <w:txbxContent>
                <w:p w:rsidR="008C0195" w:rsidRDefault="008C0195">
                  <w:pPr>
                    <w:spacing w:before="0" w:after="200" w:line="276" w:lineRule="auto"/>
                    <w:ind w:left="0" w:right="0"/>
                    <w:rPr>
                      <w:rFonts w:ascii="Calibri" w:hAnsi="Calibri" w:cs="Calibri"/>
                      <w:sz w:val="22"/>
                      <w:szCs w:val="22"/>
                      <w:lang w:val="nb-NO"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 w:eastAsia="en-US"/>
                    </w:rPr>
                    <w:t>Antagen av BIF:s styrelse 2011-05-25</w:t>
                  </w:r>
                </w:p>
              </w:txbxContent>
            </v:textbox>
          </v:shape>
        </w:pict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  <w:r>
        <w:rPr>
          <w:rFonts w:cs="Times New Roman"/>
          <w:sz w:val="22"/>
          <w:szCs w:val="22"/>
          <w:lang w:eastAsia="en-US"/>
        </w:rPr>
        <w:br/>
      </w:r>
    </w:p>
    <w:sectPr w:rsidR="008C0195" w:rsidSect="008C0195">
      <w:footerReference w:type="default" r:id="rId7"/>
      <w:headerReference w:type="first" r:id="rId8"/>
      <w:pgSz w:w="11906" w:h="16838" w:code="9"/>
      <w:pgMar w:top="1418" w:right="1440" w:bottom="1418" w:left="144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95" w:rsidRDefault="008C0195">
      <w:pPr>
        <w:spacing w:before="0" w:after="0"/>
        <w:ind w:left="0" w:right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separator/>
      </w:r>
    </w:p>
  </w:endnote>
  <w:endnote w:type="continuationSeparator" w:id="0">
    <w:p w:rsidR="008C0195" w:rsidRDefault="008C0195">
      <w:pPr>
        <w:spacing w:before="0" w:after="0"/>
        <w:ind w:left="0" w:right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95" w:rsidRDefault="008C0195">
    <w:pPr>
      <w:pStyle w:val="Header"/>
      <w:tabs>
        <w:tab w:val="clear" w:pos="9072"/>
        <w:tab w:val="right" w:pos="9923"/>
      </w:tabs>
      <w:ind w:hanging="426"/>
      <w:jc w:val="center"/>
      <w:rPr>
        <w:rFonts w:ascii="Times New Roman" w:hAnsi="Times New Roman" w:cs="Times New Roman"/>
        <w:sz w:val="18"/>
        <w:szCs w:val="18"/>
      </w:rPr>
    </w:pPr>
    <w:r>
      <w:t xml:space="preserve">                                   www.hajomsif.nu</w:t>
    </w:r>
    <w:r>
      <w:rPr>
        <w:rFonts w:ascii="Times New Roman" w:hAnsi="Times New Roman" w:cs="Times New Roman"/>
        <w:b/>
        <w:bCs/>
        <w:color w:val="548DD4"/>
        <w:sz w:val="24"/>
        <w:szCs w:val="24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  \* MERGEFORMAT 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8C0195" w:rsidRDefault="008C0195">
    <w:pPr>
      <w:pStyle w:val="Footer"/>
      <w:ind w:left="-113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95" w:rsidRDefault="008C0195">
      <w:pPr>
        <w:spacing w:before="0" w:after="0"/>
        <w:ind w:left="0" w:right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separator/>
      </w:r>
    </w:p>
  </w:footnote>
  <w:footnote w:type="continuationSeparator" w:id="0">
    <w:p w:rsidR="008C0195" w:rsidRDefault="008C0195">
      <w:pPr>
        <w:spacing w:before="0" w:after="0"/>
        <w:ind w:left="0" w:right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95" w:rsidRDefault="008C0195">
    <w:pPr>
      <w:pStyle w:val="Header"/>
      <w:rPr>
        <w:rFonts w:ascii="Times New Roman" w:hAnsi="Times New Roman" w:cs="Times New Roman"/>
        <w:noProof/>
        <w:lang w:eastAsia="sv-SE"/>
      </w:rPr>
    </w:pPr>
  </w:p>
  <w:p w:rsidR="008C0195" w:rsidRDefault="008C0195">
    <w:pPr>
      <w:pStyle w:val="Header"/>
      <w:rPr>
        <w:rFonts w:ascii="Times New Roman" w:hAnsi="Times New Roman" w:cs="Times New Roman"/>
        <w:noProof/>
        <w:lang w:eastAsia="sv-SE"/>
      </w:rPr>
    </w:pPr>
  </w:p>
  <w:p w:rsidR="008C0195" w:rsidRDefault="008C0195">
    <w:pPr>
      <w:pStyle w:val="Header"/>
      <w:rPr>
        <w:rFonts w:ascii="Times New Roman" w:hAnsi="Times New Roman" w:cs="Times New Roman"/>
        <w:noProof/>
        <w:lang w:eastAsia="sv-SE"/>
      </w:rPr>
    </w:pPr>
  </w:p>
  <w:p w:rsidR="008C0195" w:rsidRDefault="008C019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0" o:spid="_x0000_i1026" type="#_x0000_t75" alt="Logga1 BIF.jpg" style="width:118.5pt;height:9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1AB"/>
    <w:multiLevelType w:val="hybridMultilevel"/>
    <w:tmpl w:val="44805D76"/>
    <w:lvl w:ilvl="0" w:tplc="06AC6782">
      <w:start w:val="3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683318"/>
    <w:multiLevelType w:val="hybridMultilevel"/>
    <w:tmpl w:val="9A646F2E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BC0E54"/>
    <w:multiLevelType w:val="hybridMultilevel"/>
    <w:tmpl w:val="9A646F2E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1304"/>
  <w:hyphenationZone w:val="425"/>
  <w:doNotHyphenateCaps/>
  <w:drawingGridHorizontalSpacing w:val="110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195"/>
    <w:rsid w:val="008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pPr>
      <w:spacing w:before="46" w:after="46"/>
      <w:ind w:left="46" w:right="46"/>
    </w:pPr>
    <w:rPr>
      <w:rFonts w:ascii="Times New Roman" w:hAnsi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 w:line="276" w:lineRule="auto"/>
      <w:ind w:left="0" w:right="0"/>
      <w:outlineLvl w:val="0"/>
    </w:pPr>
    <w:rPr>
      <w:rFonts w:ascii="Cambria" w:hAnsi="Cambria" w:cs="Cambria"/>
      <w:b/>
      <w:bCs/>
      <w:sz w:val="22"/>
      <w:szCs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 w:line="276" w:lineRule="auto"/>
      <w:ind w:left="0" w:right="0"/>
      <w:outlineLvl w:val="1"/>
    </w:pPr>
    <w:rPr>
      <w:rFonts w:ascii="Cambria" w:hAnsi="Cambria" w:cs="Cambria"/>
      <w:b/>
      <w:bCs/>
      <w:sz w:val="22"/>
      <w:szCs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 w:line="276" w:lineRule="auto"/>
      <w:ind w:left="0" w:right="0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  <w:ind w:left="0" w:right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before="0" w:after="0"/>
      <w:ind w:left="0" w:right="0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/>
      <w:ind w:left="0" w:right="0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spacing w:before="0" w:after="200" w:line="276" w:lineRule="auto"/>
      <w:ind w:left="720" w:right="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</Words>
  <Characters>20</Characters>
  <Application>Microsoft Office Outlook</Application>
  <DocSecurity>0</DocSecurity>
  <Lines>0</Lines>
  <Paragraphs>0</Paragraphs>
  <ScaleCrop>false</ScaleCrop>
  <Company>Vattenfall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jobm</cp:lastModifiedBy>
  <cp:revision>2</cp:revision>
  <cp:lastPrinted>2011-04-25T12:51:00Z</cp:lastPrinted>
  <dcterms:created xsi:type="dcterms:W3CDTF">2011-06-09T04:53:00Z</dcterms:created>
  <dcterms:modified xsi:type="dcterms:W3CDTF">2011-06-09T04:53:00Z</dcterms:modified>
</cp:coreProperties>
</file>