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C30" w:rsidRDefault="00883C30">
      <w:pPr>
        <w:rPr>
          <w:noProof/>
          <w:lang w:eastAsia="sv-SE"/>
        </w:rPr>
      </w:pPr>
    </w:p>
    <w:p w:rsidR="00883C30" w:rsidRDefault="00883C30">
      <w:pPr>
        <w:rPr>
          <w:noProof/>
          <w:lang w:eastAsia="sv-SE"/>
        </w:rPr>
      </w:pPr>
    </w:p>
    <w:p w:rsidR="00883C30" w:rsidRDefault="00883C30">
      <w:pPr>
        <w:rPr>
          <w:noProof/>
          <w:lang w:eastAsia="sv-SE"/>
        </w:rPr>
      </w:pPr>
    </w:p>
    <w:p w:rsidR="00883C30" w:rsidRDefault="00883C30">
      <w:pPr>
        <w:rPr>
          <w:noProof/>
          <w:lang w:eastAsia="sv-SE"/>
        </w:rPr>
      </w:pPr>
    </w:p>
    <w:p w:rsidR="00883C30" w:rsidRDefault="00883C30" w:rsidP="00883C30">
      <w:pPr>
        <w:pStyle w:val="Default"/>
        <w:rPr>
          <w:sz w:val="28"/>
          <w:szCs w:val="28"/>
        </w:rPr>
      </w:pPr>
      <w:r>
        <w:rPr>
          <w:b/>
          <w:bCs/>
          <w:sz w:val="28"/>
          <w:szCs w:val="28"/>
        </w:rPr>
        <w:t xml:space="preserve">Passa </w:t>
      </w:r>
    </w:p>
    <w:p w:rsidR="00883C30" w:rsidRDefault="00883C30" w:rsidP="00883C30">
      <w:pPr>
        <w:pStyle w:val="Default"/>
        <w:rPr>
          <w:rFonts w:ascii="Times New Roman" w:hAnsi="Times New Roman" w:cs="Times New Roman"/>
          <w:sz w:val="23"/>
          <w:szCs w:val="23"/>
        </w:rPr>
      </w:pPr>
      <w:r>
        <w:rPr>
          <w:rFonts w:ascii="Times New Roman" w:hAnsi="Times New Roman" w:cs="Times New Roman"/>
          <w:sz w:val="23"/>
          <w:szCs w:val="23"/>
        </w:rPr>
        <w:t xml:space="preserve">När spelarna tränar på passningar så är det viktigt att ledarna koncentrerar sig på att få dem att arbeta med hög arm och att bollmottagningen görs på ett korrekt sätt. Välj övningar med hänsyn taget till hur hallen ser ut, hur duktig gruppen är och se till att öka svårighetsgraden under passets gång. </w:t>
      </w:r>
    </w:p>
    <w:p w:rsidR="00883C30" w:rsidRDefault="00883C30" w:rsidP="00883C30">
      <w:pPr>
        <w:pStyle w:val="Default"/>
        <w:rPr>
          <w:sz w:val="23"/>
          <w:szCs w:val="23"/>
        </w:rPr>
      </w:pPr>
      <w:r>
        <w:rPr>
          <w:sz w:val="23"/>
          <w:szCs w:val="23"/>
        </w:rPr>
        <w:t xml:space="preserve">Passningsövningar, individuellt </w:t>
      </w:r>
    </w:p>
    <w:p w:rsidR="00883C30" w:rsidRDefault="00883C30" w:rsidP="00883C30">
      <w:pPr>
        <w:pStyle w:val="Default"/>
        <w:rPr>
          <w:rFonts w:ascii="Times New Roman" w:hAnsi="Times New Roman" w:cs="Times New Roman"/>
          <w:sz w:val="23"/>
          <w:szCs w:val="23"/>
        </w:rPr>
      </w:pPr>
      <w:r>
        <w:rPr>
          <w:rFonts w:ascii="Times New Roman" w:hAnsi="Times New Roman" w:cs="Times New Roman"/>
          <w:sz w:val="23"/>
          <w:szCs w:val="23"/>
        </w:rPr>
        <w:t xml:space="preserve">Spelaren står mot en vägg eller ett nät och passar iväg bollen med korrekt kastteknik </w:t>
      </w:r>
    </w:p>
    <w:p w:rsidR="00883C30" w:rsidRDefault="00883C30" w:rsidP="00883C30">
      <w:pPr>
        <w:pStyle w:val="Default"/>
        <w:spacing w:after="27"/>
        <w:rPr>
          <w:rFonts w:ascii="Times New Roman" w:hAnsi="Times New Roman" w:cs="Times New Roman"/>
          <w:sz w:val="23"/>
          <w:szCs w:val="23"/>
        </w:rPr>
      </w:pPr>
      <w:r>
        <w:rPr>
          <w:rFonts w:ascii="Times New Roman" w:hAnsi="Times New Roman" w:cs="Times New Roman"/>
          <w:sz w:val="23"/>
          <w:szCs w:val="23"/>
        </w:rPr>
        <w:t xml:space="preserve">i. Stillastående </w:t>
      </w:r>
    </w:p>
    <w:p w:rsidR="00883C30" w:rsidRDefault="00883C30" w:rsidP="00883C30">
      <w:pPr>
        <w:pStyle w:val="Default"/>
        <w:spacing w:after="27"/>
        <w:rPr>
          <w:rFonts w:ascii="Times New Roman" w:hAnsi="Times New Roman" w:cs="Times New Roman"/>
          <w:sz w:val="23"/>
          <w:szCs w:val="23"/>
        </w:rPr>
      </w:pPr>
      <w:r>
        <w:rPr>
          <w:rFonts w:ascii="Times New Roman" w:hAnsi="Times New Roman" w:cs="Times New Roman"/>
          <w:sz w:val="23"/>
          <w:szCs w:val="23"/>
        </w:rPr>
        <w:t xml:space="preserve">ii. Som ovan, men ta ett steg och sedan passa mot väggen </w:t>
      </w:r>
    </w:p>
    <w:p w:rsidR="00883C30" w:rsidRDefault="00883C30" w:rsidP="00883C30">
      <w:pPr>
        <w:pStyle w:val="Default"/>
        <w:rPr>
          <w:rFonts w:ascii="Times New Roman" w:hAnsi="Times New Roman" w:cs="Times New Roman"/>
          <w:sz w:val="23"/>
          <w:szCs w:val="23"/>
        </w:rPr>
      </w:pPr>
      <w:r>
        <w:rPr>
          <w:rFonts w:ascii="Times New Roman" w:hAnsi="Times New Roman" w:cs="Times New Roman"/>
          <w:sz w:val="23"/>
          <w:szCs w:val="23"/>
        </w:rPr>
        <w:t xml:space="preserve">iii. Som ovan, men kasta upp bollen, fånga den över huvudet med korrekt fångteknik, ta ett steg och passa mot väggen </w:t>
      </w:r>
    </w:p>
    <w:p w:rsidR="00883C30" w:rsidRDefault="00883C30" w:rsidP="00883C30">
      <w:pPr>
        <w:pStyle w:val="Default"/>
        <w:rPr>
          <w:rFonts w:ascii="Times New Roman" w:hAnsi="Times New Roman" w:cs="Times New Roman"/>
          <w:sz w:val="23"/>
          <w:szCs w:val="23"/>
        </w:rPr>
      </w:pPr>
    </w:p>
    <w:p w:rsidR="00883C30" w:rsidRDefault="00883C30" w:rsidP="00883C30">
      <w:pPr>
        <w:pStyle w:val="Default"/>
        <w:rPr>
          <w:sz w:val="23"/>
          <w:szCs w:val="23"/>
        </w:rPr>
      </w:pPr>
      <w:r>
        <w:rPr>
          <w:sz w:val="23"/>
          <w:szCs w:val="23"/>
        </w:rPr>
        <w:t xml:space="preserve">Passningsövningar, sex och sex </w:t>
      </w:r>
    </w:p>
    <w:p w:rsidR="00883C30" w:rsidRDefault="00883C30" w:rsidP="00883C30">
      <w:pPr>
        <w:pStyle w:val="Default"/>
        <w:rPr>
          <w:rFonts w:ascii="Times New Roman" w:hAnsi="Times New Roman" w:cs="Times New Roman"/>
          <w:sz w:val="23"/>
          <w:szCs w:val="23"/>
        </w:rPr>
      </w:pPr>
      <w:r>
        <w:rPr>
          <w:rFonts w:ascii="Times New Roman" w:hAnsi="Times New Roman" w:cs="Times New Roman"/>
          <w:sz w:val="23"/>
          <w:szCs w:val="23"/>
        </w:rPr>
        <w:t xml:space="preserve">Spelarna står mittemot varandra på två led (två i varje led) med cirka fem meters mellanrum. Bollen passas från den ena sidan till den andra. Spelaren som har kastat, springer efter och byter led. För att minska kön har man en matta på en </w:t>
      </w:r>
      <w:proofErr w:type="gramStart"/>
      <w:r>
        <w:rPr>
          <w:rFonts w:ascii="Times New Roman" w:hAnsi="Times New Roman" w:cs="Times New Roman"/>
          <w:sz w:val="23"/>
          <w:szCs w:val="23"/>
        </w:rPr>
        <w:t>sidan</w:t>
      </w:r>
      <w:proofErr w:type="gramEnd"/>
      <w:r>
        <w:rPr>
          <w:rFonts w:ascii="Times New Roman" w:hAnsi="Times New Roman" w:cs="Times New Roman"/>
          <w:sz w:val="23"/>
          <w:szCs w:val="23"/>
        </w:rPr>
        <w:t xml:space="preserve"> där man slår en kullerbytta, hjular, handvolt etc. </w:t>
      </w:r>
    </w:p>
    <w:p w:rsidR="00883C30" w:rsidRDefault="00883C30" w:rsidP="00883C30">
      <w:pPr>
        <w:rPr>
          <w:noProof/>
          <w:lang w:eastAsia="sv-SE"/>
        </w:rPr>
      </w:pPr>
      <w:r>
        <w:rPr>
          <w:rFonts w:ascii="Times New Roman" w:hAnsi="Times New Roman" w:cs="Times New Roman"/>
          <w:sz w:val="23"/>
          <w:szCs w:val="23"/>
        </w:rPr>
        <w:t>På andra sidan har man en upp och nedvänd bänk att gå balansgång på.</w:t>
      </w:r>
    </w:p>
    <w:p w:rsidR="00905542" w:rsidRDefault="00883C30">
      <w:r w:rsidRPr="00883C30">
        <w:rPr>
          <w:noProof/>
          <w:lang w:eastAsia="sv-SE"/>
        </w:rPr>
        <w:drawing>
          <wp:inline distT="0" distB="0" distL="0" distR="0">
            <wp:extent cx="3914775" cy="44196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14775" cy="4419600"/>
                    </a:xfrm>
                    <a:prstGeom prst="rect">
                      <a:avLst/>
                    </a:prstGeom>
                    <a:noFill/>
                    <a:ln>
                      <a:noFill/>
                    </a:ln>
                  </pic:spPr>
                </pic:pic>
              </a:graphicData>
            </a:graphic>
          </wp:inline>
        </w:drawing>
      </w:r>
      <w:bookmarkStart w:id="0" w:name="_GoBack"/>
      <w:bookmarkEnd w:id="0"/>
    </w:p>
    <w:sectPr w:rsidR="00905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30"/>
    <w:rsid w:val="00883C30"/>
    <w:rsid w:val="009055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71CC0-ED5E-4D2C-9F2B-D15129F3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83C3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867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Birthe Judinsson</dc:creator>
  <cp:keywords/>
  <dc:description/>
  <cp:lastModifiedBy>Birthe Judinsson</cp:lastModifiedBy>
  <cp:revision>1</cp:revision>
  <dcterms:created xsi:type="dcterms:W3CDTF">2015-01-29T07:24:00Z</dcterms:created>
  <dcterms:modified xsi:type="dcterms:W3CDTF">2015-01-29T07:25:00Z</dcterms:modified>
</cp:coreProperties>
</file>